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3052"/>
      </w:tblGrid>
      <w:tr w:rsidR="000E7C9B" w14:paraId="02F62BC8" w14:textId="77777777" w:rsidTr="00A94C48">
        <w:tc>
          <w:tcPr>
            <w:tcW w:w="2693" w:type="dxa"/>
            <w:vAlign w:val="center"/>
          </w:tcPr>
          <w:p w14:paraId="323AB805" w14:textId="799F726A" w:rsidR="000E7C9B" w:rsidRPr="00A94C48" w:rsidRDefault="000E7C9B" w:rsidP="00A94C48">
            <w:pPr>
              <w:jc w:val="right"/>
              <w:rPr>
                <w:b/>
                <w:bCs/>
                <w:smallCaps/>
                <w:sz w:val="52"/>
                <w:szCs w:val="52"/>
                <w:lang w:val="en-GB"/>
              </w:rPr>
            </w:pPr>
            <w:r w:rsidRPr="00A94C48">
              <w:rPr>
                <w:b/>
                <w:bCs/>
                <w:smallCaps/>
                <w:sz w:val="48"/>
                <w:szCs w:val="48"/>
                <w:lang w:val="en-GB"/>
              </w:rPr>
              <w:t>F</w:t>
            </w:r>
            <w:r w:rsidR="00A94C48" w:rsidRPr="00A94C48">
              <w:rPr>
                <w:b/>
                <w:bCs/>
                <w:smallCaps/>
                <w:sz w:val="48"/>
                <w:szCs w:val="48"/>
                <w:lang w:val="en-GB"/>
              </w:rPr>
              <w:t>acture</w:t>
            </w:r>
          </w:p>
        </w:tc>
        <w:tc>
          <w:tcPr>
            <w:tcW w:w="3167" w:type="dxa"/>
            <w:vAlign w:val="center"/>
          </w:tcPr>
          <w:p w14:paraId="0137E40D" w14:textId="77777777" w:rsidR="000E7C9B" w:rsidRDefault="000E7C9B" w:rsidP="00E910F8">
            <w:pPr>
              <w:rPr>
                <w:lang w:val="en-GB"/>
              </w:rPr>
            </w:pPr>
            <w:proofErr w:type="gramStart"/>
            <w:r w:rsidRPr="00204625">
              <w:rPr>
                <w:lang w:val="en-GB"/>
              </w:rPr>
              <w:t>Date :</w:t>
            </w:r>
            <w:proofErr w:type="gramEnd"/>
            <w:r w:rsidRPr="00204625">
              <w:rPr>
                <w:lang w:val="en-GB"/>
              </w:rPr>
              <w:t xml:space="preserve"> {</w:t>
            </w:r>
            <w:proofErr w:type="spellStart"/>
            <w:r>
              <w:rPr>
                <w:lang w:val="en-GB"/>
              </w:rPr>
              <w:t>Invoice</w:t>
            </w:r>
            <w:r w:rsidRPr="00204625">
              <w:rPr>
                <w:lang w:val="en-GB"/>
              </w:rPr>
              <w:t>.</w:t>
            </w:r>
            <w:r>
              <w:rPr>
                <w:lang w:val="en-GB"/>
              </w:rPr>
              <w:t>Date</w:t>
            </w:r>
            <w:proofErr w:type="spellEnd"/>
            <w:r w:rsidRPr="00204625">
              <w:rPr>
                <w:lang w:val="en-GB"/>
              </w:rPr>
              <w:t>}</w:t>
            </w:r>
          </w:p>
          <w:p w14:paraId="58347FE4" w14:textId="77777777" w:rsidR="000E7C9B" w:rsidRPr="000E7C9B" w:rsidRDefault="000E7C9B" w:rsidP="00E910F8">
            <w:pPr>
              <w:rPr>
                <w:lang w:val="en-GB"/>
              </w:rPr>
            </w:pPr>
            <w:proofErr w:type="spellStart"/>
            <w:proofErr w:type="gramStart"/>
            <w:r w:rsidRPr="000E7C9B">
              <w:rPr>
                <w:lang w:val="en-GB"/>
              </w:rPr>
              <w:t>Echéance</w:t>
            </w:r>
            <w:proofErr w:type="spellEnd"/>
            <w:r w:rsidRPr="000E7C9B">
              <w:rPr>
                <w:lang w:val="en-GB"/>
              </w:rPr>
              <w:t xml:space="preserve"> :</w:t>
            </w:r>
            <w:proofErr w:type="gramEnd"/>
            <w:r w:rsidRPr="000E7C9B">
              <w:rPr>
                <w:lang w:val="en-GB"/>
              </w:rPr>
              <w:t xml:space="preserve"> {</w:t>
            </w:r>
            <w:proofErr w:type="spellStart"/>
            <w:r w:rsidRPr="000E7C9B">
              <w:rPr>
                <w:lang w:val="en-GB"/>
              </w:rPr>
              <w:t>Invoice.Due_Date</w:t>
            </w:r>
            <w:proofErr w:type="spellEnd"/>
            <w:r w:rsidRPr="000E7C9B">
              <w:rPr>
                <w:lang w:val="en-GB"/>
              </w:rPr>
              <w:t>}</w:t>
            </w:r>
          </w:p>
          <w:p w14:paraId="711B3E5E" w14:textId="77777777" w:rsidR="000E7C9B" w:rsidRPr="000E7C9B" w:rsidRDefault="000E7C9B" w:rsidP="00E910F8">
            <w:pPr>
              <w:rPr>
                <w:sz w:val="22"/>
                <w:lang w:val="en-GB"/>
              </w:rPr>
            </w:pPr>
            <w:proofErr w:type="spellStart"/>
            <w:proofErr w:type="gramStart"/>
            <w:r w:rsidRPr="000E7C9B">
              <w:rPr>
                <w:lang w:val="en-GB"/>
              </w:rPr>
              <w:t>Référence</w:t>
            </w:r>
            <w:proofErr w:type="spellEnd"/>
            <w:r w:rsidRPr="000E7C9B">
              <w:rPr>
                <w:lang w:val="en-GB"/>
              </w:rPr>
              <w:t xml:space="preserve"> :</w:t>
            </w:r>
            <w:proofErr w:type="gramEnd"/>
            <w:r w:rsidRPr="000E7C9B">
              <w:rPr>
                <w:lang w:val="en-GB"/>
              </w:rPr>
              <w:t xml:space="preserve"> {</w:t>
            </w:r>
            <w:proofErr w:type="spellStart"/>
            <w:r w:rsidRPr="000E7C9B">
              <w:rPr>
                <w:lang w:val="en-GB"/>
              </w:rPr>
              <w:t>Invoice.Invoice_Number</w:t>
            </w:r>
            <w:proofErr w:type="spellEnd"/>
            <w:r w:rsidRPr="000E7C9B">
              <w:rPr>
                <w:lang w:val="en-GB"/>
              </w:rPr>
              <w:t>}</w:t>
            </w:r>
          </w:p>
          <w:p w14:paraId="11B25F14" w14:textId="2652F023" w:rsidR="000E7C9B" w:rsidRPr="000E7C9B" w:rsidRDefault="000E7C9B" w:rsidP="00E910F8">
            <w:pPr>
              <w:rPr>
                <w:lang w:val="en-GB"/>
              </w:rPr>
            </w:pPr>
            <w:proofErr w:type="spellStart"/>
            <w:r w:rsidRPr="000E7C9B">
              <w:rPr>
                <w:lang w:val="en-GB"/>
              </w:rPr>
              <w:t>Votre</w:t>
            </w:r>
            <w:proofErr w:type="spellEnd"/>
            <w:r w:rsidRPr="000E7C9B">
              <w:rPr>
                <w:lang w:val="en-GB"/>
              </w:rPr>
              <w:t xml:space="preserve"> </w:t>
            </w:r>
            <w:proofErr w:type="gramStart"/>
            <w:r w:rsidRPr="000E7C9B">
              <w:rPr>
                <w:lang w:val="en-GB"/>
              </w:rPr>
              <w:t>contact :</w:t>
            </w:r>
            <w:proofErr w:type="gramEnd"/>
            <w:r w:rsidRPr="000E7C9B">
              <w:rPr>
                <w:lang w:val="en-GB"/>
              </w:rPr>
              <w:t xml:space="preserve"> {</w:t>
            </w:r>
            <w:proofErr w:type="spellStart"/>
            <w:r w:rsidRPr="000E7C9B">
              <w:rPr>
                <w:lang w:val="en-GB"/>
              </w:rPr>
              <w:t>Invoice.OwnerId.User.Name</w:t>
            </w:r>
            <w:proofErr w:type="spellEnd"/>
            <w:r w:rsidRPr="000E7C9B">
              <w:rPr>
                <w:lang w:val="en-GB"/>
              </w:rPr>
              <w:t>}</w:t>
            </w:r>
          </w:p>
        </w:tc>
      </w:tr>
    </w:tbl>
    <w:p w14:paraId="7D2198A5" w14:textId="77777777" w:rsidR="00456CAE" w:rsidRPr="000E7C9B" w:rsidRDefault="00456CAE" w:rsidP="00886C5B">
      <w:pPr>
        <w:rPr>
          <w:lang w:val="en-GB"/>
        </w:rPr>
      </w:pPr>
    </w:p>
    <w:tbl>
      <w:tblPr>
        <w:tblStyle w:val="TableGrid"/>
        <w:tblW w:w="0" w:type="auto"/>
        <w:tblLook w:val="04A0" w:firstRow="1" w:lastRow="0" w:firstColumn="1" w:lastColumn="0" w:noHBand="0" w:noVBand="1"/>
      </w:tblPr>
      <w:tblGrid>
        <w:gridCol w:w="1559"/>
        <w:gridCol w:w="2832"/>
        <w:gridCol w:w="950"/>
        <w:gridCol w:w="3719"/>
      </w:tblGrid>
      <w:tr w:rsidR="0061344D" w:rsidRPr="00CE3613" w14:paraId="113113AD" w14:textId="1879312B" w:rsidTr="00456CAE">
        <w:tc>
          <w:tcPr>
            <w:tcW w:w="1810" w:type="dxa"/>
            <w:shd w:val="clear" w:color="auto" w:fill="F2F2F2" w:themeFill="background1" w:themeFillShade="F2"/>
          </w:tcPr>
          <w:p w14:paraId="72B904EB" w14:textId="5E9D72B7" w:rsidR="00456CAE" w:rsidRPr="00CE3613" w:rsidRDefault="00456CAE" w:rsidP="00886C5B">
            <w:pPr>
              <w:rPr>
                <w:lang w:val="fr-FR"/>
              </w:rPr>
            </w:pPr>
            <w:r w:rsidRPr="00CE3613">
              <w:rPr>
                <w:lang w:val="fr-FR"/>
              </w:rPr>
              <w:t>A l’attention de</w:t>
            </w:r>
          </w:p>
        </w:tc>
        <w:tc>
          <w:tcPr>
            <w:tcW w:w="2961" w:type="dxa"/>
          </w:tcPr>
          <w:p w14:paraId="3EFE9612" w14:textId="344FC163" w:rsidR="00456CAE" w:rsidRPr="004E4D92" w:rsidRDefault="00456CAE" w:rsidP="00886C5B">
            <w:pPr>
              <w:rPr>
                <w:b/>
                <w:bCs/>
                <w:lang w:val="fr-FR"/>
              </w:rPr>
            </w:pPr>
            <w:r w:rsidRPr="004E4D92">
              <w:rPr>
                <w:b/>
                <w:bCs/>
                <w:lang w:val="fr-FR"/>
              </w:rPr>
              <w:t>{</w:t>
            </w:r>
            <w:proofErr w:type="spellStart"/>
            <w:r w:rsidR="00204625" w:rsidRPr="004E4D92">
              <w:rPr>
                <w:b/>
                <w:bCs/>
                <w:lang w:val="fr-FR"/>
              </w:rPr>
              <w:t>Invoice</w:t>
            </w:r>
            <w:r w:rsidRPr="004E4D92">
              <w:rPr>
                <w:b/>
                <w:bCs/>
                <w:lang w:val="fr-FR"/>
              </w:rPr>
              <w:t>.Bill_to_Contact</w:t>
            </w:r>
            <w:proofErr w:type="spellEnd"/>
            <w:r w:rsidRPr="004E4D92">
              <w:rPr>
                <w:b/>
                <w:bCs/>
                <w:lang w:val="fr-FR"/>
              </w:rPr>
              <w:t>}</w:t>
            </w:r>
          </w:p>
        </w:tc>
        <w:tc>
          <w:tcPr>
            <w:tcW w:w="327" w:type="dxa"/>
            <w:vMerge w:val="restart"/>
            <w:shd w:val="clear" w:color="auto" w:fill="F2F2F2" w:themeFill="background1" w:themeFillShade="F2"/>
          </w:tcPr>
          <w:p w14:paraId="47CFFD31" w14:textId="5F99F63C" w:rsidR="00456CAE" w:rsidRPr="00CE3613" w:rsidRDefault="00456CAE" w:rsidP="00886C5B">
            <w:pPr>
              <w:rPr>
                <w:lang w:val="fr-FR"/>
              </w:rPr>
            </w:pPr>
            <w:r w:rsidRPr="00CE3613">
              <w:rPr>
                <w:lang w:val="fr-FR"/>
              </w:rPr>
              <w:t>Adresse</w:t>
            </w:r>
          </w:p>
        </w:tc>
        <w:tc>
          <w:tcPr>
            <w:tcW w:w="4296" w:type="dxa"/>
            <w:vMerge w:val="restart"/>
          </w:tcPr>
          <w:p w14:paraId="7C601070" w14:textId="0A5D7144" w:rsidR="00456CAE" w:rsidRPr="004E4D92" w:rsidRDefault="00456CAE" w:rsidP="00886C5B">
            <w:pPr>
              <w:rPr>
                <w:b/>
                <w:bCs/>
              </w:rPr>
            </w:pPr>
            <w:r w:rsidRPr="004E4D92">
              <w:rPr>
                <w:b/>
                <w:bCs/>
              </w:rPr>
              <w:t>{</w:t>
            </w:r>
            <w:proofErr w:type="spellStart"/>
            <w:r w:rsidR="00204625" w:rsidRPr="004E4D92">
              <w:rPr>
                <w:b/>
                <w:bCs/>
              </w:rPr>
              <w:t>Invoice</w:t>
            </w:r>
            <w:r w:rsidRPr="004E4D92">
              <w:rPr>
                <w:b/>
                <w:bCs/>
              </w:rPr>
              <w:t>.Billing_Street</w:t>
            </w:r>
            <w:proofErr w:type="spellEnd"/>
            <w:r w:rsidRPr="004E4D92">
              <w:rPr>
                <w:b/>
                <w:bCs/>
              </w:rPr>
              <w:t>}</w:t>
            </w:r>
            <w:r w:rsidRPr="004E4D92">
              <w:rPr>
                <w:b/>
                <w:bCs/>
              </w:rPr>
              <w:br/>
            </w:r>
            <w:r w:rsidR="001C5FBF" w:rsidRPr="004E4D92">
              <w:rPr>
                <w:b/>
                <w:bCs/>
              </w:rPr>
              <w:t>{</w:t>
            </w:r>
            <w:proofErr w:type="spellStart"/>
            <w:r w:rsidR="00204625" w:rsidRPr="004E4D92">
              <w:rPr>
                <w:b/>
                <w:bCs/>
              </w:rPr>
              <w:t>Invoice</w:t>
            </w:r>
            <w:r w:rsidR="001C5FBF" w:rsidRPr="004E4D92">
              <w:rPr>
                <w:b/>
                <w:bCs/>
              </w:rPr>
              <w:t>.Billing_ZIP</w:t>
            </w:r>
            <w:proofErr w:type="spellEnd"/>
            <w:r w:rsidR="001C5FBF" w:rsidRPr="004E4D92">
              <w:rPr>
                <w:b/>
                <w:bCs/>
              </w:rPr>
              <w:t xml:space="preserve">} </w:t>
            </w:r>
            <w:r w:rsidRPr="004E4D92">
              <w:rPr>
                <w:b/>
                <w:bCs/>
              </w:rPr>
              <w:t>{</w:t>
            </w:r>
            <w:proofErr w:type="spellStart"/>
            <w:r w:rsidR="00204625" w:rsidRPr="004E4D92">
              <w:rPr>
                <w:b/>
                <w:bCs/>
              </w:rPr>
              <w:t>Invoice</w:t>
            </w:r>
            <w:r w:rsidRPr="004E4D92">
              <w:rPr>
                <w:b/>
                <w:bCs/>
              </w:rPr>
              <w:t>.Billing_City</w:t>
            </w:r>
            <w:proofErr w:type="spellEnd"/>
            <w:r w:rsidRPr="004E4D92">
              <w:rPr>
                <w:b/>
                <w:bCs/>
              </w:rPr>
              <w:t>}</w:t>
            </w:r>
            <w:r w:rsidRPr="004E4D92">
              <w:rPr>
                <w:b/>
                <w:bCs/>
              </w:rPr>
              <w:br/>
              <w:t>{</w:t>
            </w:r>
            <w:proofErr w:type="spellStart"/>
            <w:r w:rsidR="00204625" w:rsidRPr="004E4D92">
              <w:rPr>
                <w:b/>
                <w:bCs/>
              </w:rPr>
              <w:t>Invoice</w:t>
            </w:r>
            <w:r w:rsidRPr="004E4D92">
              <w:rPr>
                <w:b/>
                <w:bCs/>
              </w:rPr>
              <w:t>.Billing_Country</w:t>
            </w:r>
            <w:proofErr w:type="spellEnd"/>
            <w:r w:rsidRPr="004E4D92">
              <w:rPr>
                <w:b/>
                <w:bCs/>
              </w:rPr>
              <w:t>}</w:t>
            </w:r>
          </w:p>
        </w:tc>
      </w:tr>
      <w:tr w:rsidR="0061344D" w:rsidRPr="00CE3613" w14:paraId="0934CD47" w14:textId="0C63A661" w:rsidTr="00456CAE">
        <w:tc>
          <w:tcPr>
            <w:tcW w:w="1810" w:type="dxa"/>
            <w:shd w:val="clear" w:color="auto" w:fill="F2F2F2" w:themeFill="background1" w:themeFillShade="F2"/>
          </w:tcPr>
          <w:p w14:paraId="22CC8348" w14:textId="58805CE4" w:rsidR="00456CAE" w:rsidRPr="00CE3613" w:rsidRDefault="00456CAE" w:rsidP="00886C5B">
            <w:pPr>
              <w:rPr>
                <w:lang w:val="fr-FR"/>
              </w:rPr>
            </w:pPr>
            <w:r w:rsidRPr="00CE3613">
              <w:rPr>
                <w:lang w:val="fr-FR"/>
              </w:rPr>
              <w:t>Société</w:t>
            </w:r>
          </w:p>
        </w:tc>
        <w:tc>
          <w:tcPr>
            <w:tcW w:w="2961" w:type="dxa"/>
          </w:tcPr>
          <w:p w14:paraId="1AD513CF" w14:textId="6EA96873" w:rsidR="00456CAE" w:rsidRPr="004E4D92" w:rsidRDefault="00456CAE" w:rsidP="00886C5B">
            <w:pPr>
              <w:rPr>
                <w:b/>
                <w:bCs/>
                <w:lang w:val="fr-FR"/>
              </w:rPr>
            </w:pPr>
            <w:r w:rsidRPr="004E4D92">
              <w:rPr>
                <w:b/>
                <w:bCs/>
                <w:lang w:val="fr-FR"/>
              </w:rPr>
              <w:t>{</w:t>
            </w:r>
            <w:proofErr w:type="spellStart"/>
            <w:r w:rsidR="00204625" w:rsidRPr="004E4D92">
              <w:rPr>
                <w:b/>
                <w:bCs/>
                <w:lang w:val="fr-FR"/>
              </w:rPr>
              <w:t>Invoice</w:t>
            </w:r>
            <w:r w:rsidRPr="004E4D92">
              <w:rPr>
                <w:b/>
                <w:bCs/>
                <w:lang w:val="fr-FR"/>
              </w:rPr>
              <w:t>.Billing_Entity</w:t>
            </w:r>
            <w:proofErr w:type="spellEnd"/>
            <w:r w:rsidRPr="004E4D92">
              <w:rPr>
                <w:b/>
                <w:bCs/>
                <w:lang w:val="fr-FR"/>
              </w:rPr>
              <w:t>}</w:t>
            </w:r>
          </w:p>
        </w:tc>
        <w:tc>
          <w:tcPr>
            <w:tcW w:w="327" w:type="dxa"/>
            <w:vMerge/>
            <w:shd w:val="clear" w:color="auto" w:fill="F2F2F2" w:themeFill="background1" w:themeFillShade="F2"/>
          </w:tcPr>
          <w:p w14:paraId="7B65BDF1" w14:textId="77777777" w:rsidR="00456CAE" w:rsidRPr="00CE3613" w:rsidRDefault="00456CAE" w:rsidP="00886C5B">
            <w:pPr>
              <w:rPr>
                <w:lang w:val="fr-FR"/>
              </w:rPr>
            </w:pPr>
          </w:p>
        </w:tc>
        <w:tc>
          <w:tcPr>
            <w:tcW w:w="4296" w:type="dxa"/>
            <w:vMerge/>
          </w:tcPr>
          <w:p w14:paraId="65F29D4B" w14:textId="77777777" w:rsidR="00456CAE" w:rsidRPr="00CE3613" w:rsidRDefault="00456CAE" w:rsidP="00886C5B">
            <w:pPr>
              <w:rPr>
                <w:lang w:val="fr-FR"/>
              </w:rPr>
            </w:pPr>
          </w:p>
        </w:tc>
      </w:tr>
    </w:tbl>
    <w:p w14:paraId="0B4AFB6E" w14:textId="77777777" w:rsidR="000E5AC1" w:rsidRPr="00CE3613" w:rsidRDefault="000E5AC1" w:rsidP="00886C5B">
      <w:pPr>
        <w:rPr>
          <w:lang w:val="fr-FR"/>
        </w:rPr>
      </w:pPr>
    </w:p>
    <w:tbl>
      <w:tblPr>
        <w:tblStyle w:val="TableGrid"/>
        <w:tblW w:w="0" w:type="auto"/>
        <w:shd w:val="clear" w:color="auto" w:fill="F2F2F2" w:themeFill="background1" w:themeFillShade="F2"/>
        <w:tblLook w:val="04A0" w:firstRow="1" w:lastRow="0" w:firstColumn="1" w:lastColumn="0" w:noHBand="0" w:noVBand="1"/>
      </w:tblPr>
      <w:tblGrid>
        <w:gridCol w:w="9060"/>
      </w:tblGrid>
      <w:tr w:rsidR="0061344D" w:rsidRPr="00CE3613" w14:paraId="1D906275" w14:textId="77777777" w:rsidTr="000E5AC1">
        <w:tc>
          <w:tcPr>
            <w:tcW w:w="9394" w:type="dxa"/>
            <w:shd w:val="clear" w:color="auto" w:fill="F2F2F2" w:themeFill="background1" w:themeFillShade="F2"/>
          </w:tcPr>
          <w:p w14:paraId="0D9EBB9E" w14:textId="2B194816" w:rsidR="000E5AC1" w:rsidRPr="004E4D92" w:rsidRDefault="000E5AC1" w:rsidP="00886C5B">
            <w:pPr>
              <w:rPr>
                <w:b/>
                <w:bCs/>
                <w:sz w:val="24"/>
                <w:szCs w:val="18"/>
                <w:lang w:val="fr-FR"/>
              </w:rPr>
            </w:pPr>
            <w:r w:rsidRPr="004E4D92">
              <w:rPr>
                <w:b/>
                <w:bCs/>
                <w:sz w:val="22"/>
                <w:szCs w:val="22"/>
                <w:lang w:val="fr-FR"/>
              </w:rPr>
              <w:t>Produits / Prestations</w:t>
            </w:r>
          </w:p>
        </w:tc>
      </w:tr>
    </w:tbl>
    <w:p w14:paraId="5DCD1238" w14:textId="5AA99231" w:rsidR="00CE0DEE" w:rsidRPr="00886C5B" w:rsidRDefault="00BC5F73" w:rsidP="00886C5B">
      <w:bookmarkStart w:id="0" w:name="Invoice_Line_Items"/>
      <w:bookmarkEnd w:id="0"/>
      <w:r w:rsidRPr="00886C5B">
        <w:t>{RelatedList.Invoice_Line_Item.Invoice_Line_</w:t>
      </w:r>
      <w:proofErr w:type="gramStart"/>
      <w:r w:rsidRPr="00886C5B">
        <w:t>Items.Name}{</w:t>
      </w:r>
      <w:proofErr w:type="gramEnd"/>
      <w:r w:rsidRPr="00886C5B">
        <w:t>RelatedList.Invoice_Line_Item.Invoice_Line_Items.Quantity}{RelatedList.Invoice_Line_Item.Invoice_Line_Items.Unit_Price}</w:t>
      </w:r>
      <w:r w:rsidR="00FE15F2">
        <w:t>{</w:t>
      </w:r>
      <w:r w:rsidRPr="00886C5B">
        <w:t>RelatedList.Invoice_Line_Item.Invoice_Line_Items.Total}</w:t>
      </w:r>
    </w:p>
    <w:p w14:paraId="4149F2C7" w14:textId="4CF39D1A" w:rsidR="0084536B" w:rsidRDefault="0084536B" w:rsidP="00886C5B"/>
    <w:p w14:paraId="38DEBBFF" w14:textId="77777777" w:rsidR="0084536B" w:rsidRPr="0084536B" w:rsidRDefault="0084536B" w:rsidP="00886C5B"/>
    <w:tbl>
      <w:tblPr>
        <w:tblStyle w:val="GridTable1Light-Accent1"/>
        <w:tblW w:w="2125" w:type="pct"/>
        <w:tblLayout w:type="fixed"/>
        <w:tblLook w:val="0420" w:firstRow="1" w:lastRow="0" w:firstColumn="0" w:lastColumn="0" w:noHBand="0" w:noVBand="1"/>
        <w:tblDescription w:val="First table is for invoice number and date, second table is for billing and shipping info, third table is the main invoice table, fourth table is for subtotals and totals"/>
      </w:tblPr>
      <w:tblGrid>
        <w:gridCol w:w="2325"/>
        <w:gridCol w:w="1530"/>
      </w:tblGrid>
      <w:tr w:rsidR="00FE15F2" w:rsidRPr="00FE15F2" w14:paraId="5DA19FF9" w14:textId="77777777" w:rsidTr="001C5FBF">
        <w:trPr>
          <w:cnfStyle w:val="100000000000" w:firstRow="1" w:lastRow="0" w:firstColumn="0" w:lastColumn="0" w:oddVBand="0" w:evenVBand="0" w:oddHBand="0" w:evenHBand="0" w:firstRowFirstColumn="0" w:firstRowLastColumn="0" w:lastRowFirstColumn="0" w:lastRowLastColumn="0"/>
          <w:trHeight w:val="390"/>
        </w:trPr>
        <w:tc>
          <w:tcPr>
            <w:tcW w:w="2412" w:type="dxa"/>
          </w:tcPr>
          <w:p w14:paraId="61AEEECD" w14:textId="28B811B9" w:rsidR="002F419A" w:rsidRPr="00FE15F2" w:rsidRDefault="002F419A" w:rsidP="007F0601">
            <w:pPr>
              <w:rPr>
                <w:lang w:val="fr-FR"/>
              </w:rPr>
            </w:pPr>
            <w:r w:rsidRPr="00FE15F2">
              <w:rPr>
                <w:lang w:val="fr-FR"/>
              </w:rPr>
              <w:t>T</w:t>
            </w:r>
            <w:r w:rsidR="000E5AC1" w:rsidRPr="00FE15F2">
              <w:rPr>
                <w:lang w:val="fr-FR"/>
              </w:rPr>
              <w:t>otal</w:t>
            </w:r>
            <w:r w:rsidRPr="00FE15F2">
              <w:rPr>
                <w:lang w:val="fr-FR"/>
              </w:rPr>
              <w:t xml:space="preserve"> (HT)</w:t>
            </w:r>
          </w:p>
        </w:tc>
        <w:tc>
          <w:tcPr>
            <w:tcW w:w="1584" w:type="dxa"/>
          </w:tcPr>
          <w:p w14:paraId="0F0C1581" w14:textId="1BE45B8B" w:rsidR="002F419A" w:rsidRPr="00FE15F2" w:rsidRDefault="002F419A" w:rsidP="007F0601">
            <w:pPr>
              <w:rPr>
                <w:lang w:val="fr-FR"/>
              </w:rPr>
            </w:pPr>
            <w:r w:rsidRPr="00FE15F2">
              <w:rPr>
                <w:lang w:val="fr-FR"/>
              </w:rPr>
              <w:t>{</w:t>
            </w:r>
            <w:proofErr w:type="spellStart"/>
            <w:r w:rsidR="00520112" w:rsidRPr="00FE15F2">
              <w:rPr>
                <w:lang w:val="fr-FR"/>
              </w:rPr>
              <w:t>Invoice</w:t>
            </w:r>
            <w:r w:rsidRPr="00FE15F2">
              <w:rPr>
                <w:lang w:val="fr-FR"/>
              </w:rPr>
              <w:t>.Sub</w:t>
            </w:r>
            <w:r w:rsidR="00A24933" w:rsidRPr="00FE15F2">
              <w:rPr>
                <w:lang w:val="fr-FR"/>
              </w:rPr>
              <w:t>t</w:t>
            </w:r>
            <w:r w:rsidRPr="00FE15F2">
              <w:rPr>
                <w:lang w:val="fr-FR"/>
              </w:rPr>
              <w:t>otal</w:t>
            </w:r>
            <w:proofErr w:type="spellEnd"/>
            <w:r w:rsidRPr="00FE15F2">
              <w:rPr>
                <w:lang w:val="fr-FR"/>
              </w:rPr>
              <w:t>}</w:t>
            </w:r>
          </w:p>
        </w:tc>
      </w:tr>
      <w:tr w:rsidR="00FE15F2" w:rsidRPr="00FE15F2" w14:paraId="2070DB49" w14:textId="77777777" w:rsidTr="001C5FBF">
        <w:trPr>
          <w:trHeight w:val="390"/>
        </w:trPr>
        <w:tc>
          <w:tcPr>
            <w:tcW w:w="2412" w:type="dxa"/>
          </w:tcPr>
          <w:p w14:paraId="418C90CD" w14:textId="65C2594D" w:rsidR="000E5AC1" w:rsidRPr="00FE15F2" w:rsidRDefault="000E5AC1" w:rsidP="007F0601">
            <w:pPr>
              <w:rPr>
                <w:lang w:val="fr-FR"/>
              </w:rPr>
            </w:pPr>
            <w:r w:rsidRPr="00FE15F2">
              <w:rPr>
                <w:lang w:val="fr-FR"/>
              </w:rPr>
              <w:t>TVA</w:t>
            </w:r>
            <w:r w:rsidR="00755C46" w:rsidRPr="00FE15F2">
              <w:rPr>
                <w:lang w:val="fr-FR"/>
              </w:rPr>
              <w:t xml:space="preserve"> (%)</w:t>
            </w:r>
          </w:p>
        </w:tc>
        <w:tc>
          <w:tcPr>
            <w:tcW w:w="1584" w:type="dxa"/>
          </w:tcPr>
          <w:p w14:paraId="489BEA1B" w14:textId="194E0B82" w:rsidR="000E5AC1" w:rsidRPr="00FE15F2" w:rsidRDefault="00032BB3" w:rsidP="007F0601">
            <w:pPr>
              <w:rPr>
                <w:lang w:val="fr-FR"/>
              </w:rPr>
            </w:pPr>
            <w:r w:rsidRPr="00FE15F2">
              <w:rPr>
                <w:lang w:val="fr-FR"/>
              </w:rPr>
              <w:t>{</w:t>
            </w:r>
            <w:proofErr w:type="spellStart"/>
            <w:r w:rsidR="00520112" w:rsidRPr="00FE15F2">
              <w:rPr>
                <w:lang w:val="fr-FR"/>
              </w:rPr>
              <w:t>Invoice</w:t>
            </w:r>
            <w:r w:rsidRPr="00FE15F2">
              <w:rPr>
                <w:lang w:val="fr-FR"/>
              </w:rPr>
              <w:t>.Tax_Percentage</w:t>
            </w:r>
            <w:proofErr w:type="spellEnd"/>
            <w:r w:rsidRPr="00FE15F2">
              <w:rPr>
                <w:lang w:val="fr-FR"/>
              </w:rPr>
              <w:t>}</w:t>
            </w:r>
          </w:p>
        </w:tc>
      </w:tr>
      <w:tr w:rsidR="00FE15F2" w:rsidRPr="00FE15F2" w14:paraId="011358F5" w14:textId="77777777" w:rsidTr="001C5FBF">
        <w:trPr>
          <w:trHeight w:val="390"/>
        </w:trPr>
        <w:tc>
          <w:tcPr>
            <w:tcW w:w="2412" w:type="dxa"/>
          </w:tcPr>
          <w:p w14:paraId="1C82F072" w14:textId="1222C815" w:rsidR="002F419A" w:rsidRPr="00FE15F2" w:rsidRDefault="000E5AC1" w:rsidP="007F0601">
            <w:pPr>
              <w:rPr>
                <w:lang w:val="fr-FR"/>
              </w:rPr>
            </w:pPr>
            <w:r w:rsidRPr="00FE15F2">
              <w:rPr>
                <w:lang w:val="fr-FR"/>
              </w:rPr>
              <w:t>M</w:t>
            </w:r>
            <w:r w:rsidR="002F419A" w:rsidRPr="00FE15F2">
              <w:rPr>
                <w:lang w:val="fr-FR"/>
              </w:rPr>
              <w:t xml:space="preserve">ontant </w:t>
            </w:r>
            <w:r w:rsidRPr="00FE15F2">
              <w:rPr>
                <w:lang w:val="fr-FR"/>
              </w:rPr>
              <w:t>TVA</w:t>
            </w:r>
          </w:p>
        </w:tc>
        <w:tc>
          <w:tcPr>
            <w:tcW w:w="1584" w:type="dxa"/>
          </w:tcPr>
          <w:p w14:paraId="664F08D9" w14:textId="20B69A58" w:rsidR="002F419A" w:rsidRPr="00FE15F2" w:rsidRDefault="00755C46" w:rsidP="007F0601">
            <w:pPr>
              <w:rPr>
                <w:lang w:val="fr-FR"/>
              </w:rPr>
            </w:pPr>
            <w:r w:rsidRPr="00FE15F2">
              <w:rPr>
                <w:lang w:val="fr-FR"/>
              </w:rPr>
              <w:t>{</w:t>
            </w:r>
            <w:proofErr w:type="spellStart"/>
            <w:r w:rsidR="00520112" w:rsidRPr="00FE15F2">
              <w:rPr>
                <w:lang w:val="fr-FR"/>
              </w:rPr>
              <w:t>Invoice</w:t>
            </w:r>
            <w:r w:rsidRPr="00FE15F2">
              <w:rPr>
                <w:lang w:val="fr-FR"/>
              </w:rPr>
              <w:t>.</w:t>
            </w:r>
            <w:r w:rsidR="000C7C2B" w:rsidRPr="00FE15F2">
              <w:rPr>
                <w:lang w:val="fr-FR"/>
              </w:rPr>
              <w:t>Tax</w:t>
            </w:r>
            <w:proofErr w:type="spellEnd"/>
            <w:r w:rsidR="000C7C2B" w:rsidRPr="00FE15F2">
              <w:rPr>
                <w:lang w:val="fr-FR"/>
              </w:rPr>
              <w:t>}</w:t>
            </w:r>
          </w:p>
        </w:tc>
      </w:tr>
      <w:tr w:rsidR="00FE15F2" w:rsidRPr="00FE15F2" w14:paraId="7FDFC3C0" w14:textId="77777777" w:rsidTr="001C5FBF">
        <w:trPr>
          <w:trHeight w:val="390"/>
        </w:trPr>
        <w:tc>
          <w:tcPr>
            <w:tcW w:w="2412" w:type="dxa"/>
            <w:tcBorders>
              <w:top w:val="single" w:sz="4" w:space="0" w:color="A6A6A6" w:themeColor="background1" w:themeShade="A6"/>
              <w:bottom w:val="single" w:sz="4" w:space="0" w:color="A6A6A6" w:themeColor="background1" w:themeShade="A6"/>
            </w:tcBorders>
          </w:tcPr>
          <w:p w14:paraId="6105475E" w14:textId="77777777" w:rsidR="002F419A" w:rsidRPr="007F0601" w:rsidRDefault="002F419A" w:rsidP="007F0601">
            <w:pPr>
              <w:rPr>
                <w:b/>
                <w:bCs/>
                <w:lang w:val="fr-FR"/>
              </w:rPr>
            </w:pPr>
            <w:r w:rsidRPr="007F0601">
              <w:rPr>
                <w:b/>
                <w:bCs/>
                <w:lang w:val="fr-FR"/>
              </w:rPr>
              <w:t>TOTAL TTC</w:t>
            </w:r>
          </w:p>
        </w:tc>
        <w:tc>
          <w:tcPr>
            <w:tcW w:w="1584" w:type="dxa"/>
            <w:tcBorders>
              <w:top w:val="single" w:sz="4" w:space="0" w:color="A6A6A6" w:themeColor="background1" w:themeShade="A6"/>
              <w:bottom w:val="single" w:sz="4" w:space="0" w:color="A6A6A6" w:themeColor="background1" w:themeShade="A6"/>
            </w:tcBorders>
          </w:tcPr>
          <w:p w14:paraId="228FC0AF" w14:textId="40502660" w:rsidR="002F419A" w:rsidRPr="007F0601" w:rsidRDefault="00CF6DB0" w:rsidP="007F0601">
            <w:pPr>
              <w:rPr>
                <w:b/>
                <w:bCs/>
                <w:lang w:val="fr-FR"/>
              </w:rPr>
            </w:pPr>
            <w:r w:rsidRPr="007F0601">
              <w:rPr>
                <w:b/>
                <w:bCs/>
                <w:lang w:val="fr-FR"/>
              </w:rPr>
              <w:t>{</w:t>
            </w:r>
            <w:proofErr w:type="spellStart"/>
            <w:r w:rsidR="00520112" w:rsidRPr="007F0601">
              <w:rPr>
                <w:b/>
                <w:bCs/>
                <w:lang w:val="fr-FR"/>
              </w:rPr>
              <w:t>Invoice</w:t>
            </w:r>
            <w:r w:rsidRPr="007F0601">
              <w:rPr>
                <w:b/>
                <w:bCs/>
                <w:lang w:val="fr-FR"/>
              </w:rPr>
              <w:t>.Total</w:t>
            </w:r>
            <w:proofErr w:type="spellEnd"/>
            <w:r w:rsidRPr="007F0601">
              <w:rPr>
                <w:b/>
                <w:bCs/>
                <w:lang w:val="fr-FR"/>
              </w:rPr>
              <w:t>}</w:t>
            </w:r>
          </w:p>
        </w:tc>
      </w:tr>
    </w:tbl>
    <w:p w14:paraId="591DA77B" w14:textId="74881B84" w:rsidR="002F419A" w:rsidRPr="00FE15F2" w:rsidRDefault="002F419A" w:rsidP="00886C5B">
      <w:pPr>
        <w:rPr>
          <w:lang w:val="fr-FR"/>
        </w:rPr>
      </w:pPr>
    </w:p>
    <w:tbl>
      <w:tblPr>
        <w:tblStyle w:val="TableGrid"/>
        <w:tblW w:w="0" w:type="auto"/>
        <w:shd w:val="clear" w:color="auto" w:fill="F2F2F2" w:themeFill="background1" w:themeFillShade="F2"/>
        <w:tblLook w:val="04A0" w:firstRow="1" w:lastRow="0" w:firstColumn="1" w:lastColumn="0" w:noHBand="0" w:noVBand="1"/>
      </w:tblPr>
      <w:tblGrid>
        <w:gridCol w:w="9060"/>
      </w:tblGrid>
      <w:tr w:rsidR="0061344D" w:rsidRPr="00CE3613" w14:paraId="3BE10CF2" w14:textId="77777777" w:rsidTr="00865BF2">
        <w:tc>
          <w:tcPr>
            <w:tcW w:w="9394" w:type="dxa"/>
            <w:shd w:val="clear" w:color="auto" w:fill="F2F2F2" w:themeFill="background1" w:themeFillShade="F2"/>
          </w:tcPr>
          <w:p w14:paraId="753636CB" w14:textId="5CC5EA98" w:rsidR="004602AA" w:rsidRPr="004E4D92" w:rsidRDefault="004602AA" w:rsidP="00886C5B">
            <w:pPr>
              <w:rPr>
                <w:b/>
                <w:bCs/>
                <w:lang w:val="fr-FR"/>
              </w:rPr>
            </w:pPr>
            <w:r w:rsidRPr="004E4D92">
              <w:rPr>
                <w:b/>
                <w:bCs/>
                <w:sz w:val="22"/>
                <w:szCs w:val="22"/>
                <w:lang w:val="fr-FR"/>
              </w:rPr>
              <w:t>Description</w:t>
            </w:r>
          </w:p>
        </w:tc>
      </w:tr>
    </w:tbl>
    <w:p w14:paraId="5F3A47B0" w14:textId="22250482" w:rsidR="004602AA" w:rsidRPr="00CE3613" w:rsidRDefault="004602AA" w:rsidP="00886C5B">
      <w:pPr>
        <w:rPr>
          <w:lang w:val="fr-FR"/>
        </w:rPr>
      </w:pPr>
    </w:p>
    <w:p w14:paraId="0D00EFEE" w14:textId="7AC00E1E" w:rsidR="00261179" w:rsidRPr="00277F74" w:rsidRDefault="00321B65" w:rsidP="00277F74">
      <w:pPr>
        <w:rPr>
          <w:lang w:val="fr-FR"/>
        </w:rPr>
      </w:pPr>
      <w:r w:rsidRPr="00CE3613">
        <w:rPr>
          <w:lang w:val="fr-FR"/>
        </w:rPr>
        <w:t>{</w:t>
      </w:r>
      <w:proofErr w:type="spellStart"/>
      <w:r w:rsidR="00520112" w:rsidRPr="00CE3613">
        <w:rPr>
          <w:lang w:val="fr-FR"/>
        </w:rPr>
        <w:t>Invoice</w:t>
      </w:r>
      <w:r w:rsidRPr="00CE3613">
        <w:rPr>
          <w:lang w:val="fr-FR"/>
        </w:rPr>
        <w:t>.Descriptio</w:t>
      </w:r>
      <w:r w:rsidR="003F050E" w:rsidRPr="00CE3613">
        <w:rPr>
          <w:lang w:val="fr-FR"/>
        </w:rPr>
        <w:t>n</w:t>
      </w:r>
      <w:proofErr w:type="spellEnd"/>
      <w:r w:rsidR="003F050E" w:rsidRPr="00CE3613">
        <w:rPr>
          <w:lang w:val="fr-FR"/>
        </w:rPr>
        <w:t>}</w:t>
      </w:r>
    </w:p>
    <w:p w14:paraId="63E6F484" w14:textId="77777777" w:rsidR="00261179" w:rsidRPr="00CE3613" w:rsidRDefault="00261179" w:rsidP="00886C5B">
      <w:pPr>
        <w:rPr>
          <w:lang w:val="fr-FR"/>
        </w:rPr>
      </w:pPr>
    </w:p>
    <w:p w14:paraId="51059923" w14:textId="77777777" w:rsidR="00261179" w:rsidRPr="00CE3613" w:rsidRDefault="00261179" w:rsidP="00886C5B">
      <w:pPr>
        <w:rPr>
          <w:lang w:val="fr-FR"/>
        </w:rPr>
      </w:pPr>
    </w:p>
    <w:p w14:paraId="0512441C" w14:textId="77777777" w:rsidR="00261179" w:rsidRDefault="00261179" w:rsidP="00886C5B">
      <w:pPr>
        <w:rPr>
          <w:lang w:val="fr-FR"/>
        </w:rPr>
      </w:pPr>
    </w:p>
    <w:p w14:paraId="24BE5365" w14:textId="77777777" w:rsidR="00261179" w:rsidRDefault="00261179" w:rsidP="00886C5B">
      <w:pPr>
        <w:rPr>
          <w:lang w:val="fr-FR"/>
        </w:rPr>
      </w:pPr>
    </w:p>
    <w:p w14:paraId="6164D860" w14:textId="77777777" w:rsidR="00261179" w:rsidRDefault="00261179" w:rsidP="00886C5B">
      <w:pPr>
        <w:rPr>
          <w:lang w:val="fr-FR"/>
        </w:rPr>
      </w:pPr>
    </w:p>
    <w:p w14:paraId="152A04AB" w14:textId="77777777" w:rsidR="00261179" w:rsidRDefault="00261179" w:rsidP="00886C5B">
      <w:pPr>
        <w:rPr>
          <w:lang w:val="fr-FR"/>
        </w:rPr>
      </w:pPr>
    </w:p>
    <w:p w14:paraId="4A32E925" w14:textId="77777777" w:rsidR="00261179" w:rsidRDefault="00261179" w:rsidP="00886C5B">
      <w:pPr>
        <w:rPr>
          <w:lang w:val="fr-FR"/>
        </w:rPr>
      </w:pPr>
    </w:p>
    <w:p w14:paraId="5D90DD7F" w14:textId="77777777" w:rsidR="00261179" w:rsidRDefault="00261179" w:rsidP="00886C5B">
      <w:pPr>
        <w:rPr>
          <w:lang w:val="fr-FR"/>
        </w:rPr>
      </w:pPr>
    </w:p>
    <w:p w14:paraId="3F1C2830" w14:textId="77777777" w:rsidR="005D5CE9" w:rsidRDefault="005D5CE9">
      <w:pPr>
        <w:rPr>
          <w:lang w:val="fr-FR"/>
        </w:rPr>
      </w:pPr>
      <w:r>
        <w:rPr>
          <w:lang w:val="fr-FR"/>
        </w:rPr>
        <w:br w:type="page"/>
      </w:r>
    </w:p>
    <w:p w14:paraId="7A29C0D7" w14:textId="1BFC74DE" w:rsidR="00DC18F2" w:rsidRPr="001A5FEE" w:rsidRDefault="001A5FEE" w:rsidP="00886C5B">
      <w:pPr>
        <w:rPr>
          <w:lang w:val="fr-FR"/>
        </w:rPr>
      </w:pPr>
      <w:r w:rsidRPr="001A5FEE">
        <w:rPr>
          <w:noProof/>
          <w:lang w:val="fr-FR"/>
        </w:rPr>
        <w:lastRenderedPageBreak/>
        <mc:AlternateContent>
          <mc:Choice Requires="wps">
            <w:drawing>
              <wp:anchor distT="45720" distB="45720" distL="114300" distR="114300" simplePos="0" relativeHeight="251659264" behindDoc="0" locked="0" layoutInCell="1" allowOverlap="1" wp14:anchorId="26CFD36B" wp14:editId="455C72D4">
                <wp:simplePos x="0" y="0"/>
                <wp:positionH relativeFrom="margin">
                  <wp:align>right</wp:align>
                </wp:positionH>
                <wp:positionV relativeFrom="paragraph">
                  <wp:posOffset>229870</wp:posOffset>
                </wp:positionV>
                <wp:extent cx="5943600" cy="1404620"/>
                <wp:effectExtent l="0" t="0" r="1905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758D4E19" w14:textId="777D39F9" w:rsidR="001A5FEE" w:rsidRPr="00E54C8B" w:rsidRDefault="001A5FEE" w:rsidP="00886C5B">
                            <w:pPr>
                              <w:rPr>
                                <w:b/>
                                <w:bCs/>
                                <w:sz w:val="18"/>
                                <w:szCs w:val="18"/>
                                <w:lang w:val="fr-FR"/>
                              </w:rPr>
                            </w:pPr>
                            <w:r w:rsidRPr="00E54C8B">
                              <w:rPr>
                                <w:b/>
                                <w:bCs/>
                                <w:sz w:val="18"/>
                                <w:szCs w:val="18"/>
                                <w:lang w:val="fr-FR"/>
                              </w:rPr>
                              <w:t>Conditions Générales d’Utilisation</w:t>
                            </w:r>
                          </w:p>
                          <w:p w14:paraId="568A6E1A" w14:textId="303617B1" w:rsidR="001A5FEE" w:rsidRPr="00E54C8B" w:rsidRDefault="00CE71D3" w:rsidP="00886C5B">
                            <w:pPr>
                              <w:rPr>
                                <w:color w:val="auto"/>
                                <w:sz w:val="18"/>
                                <w:szCs w:val="18"/>
                                <w:lang w:val="fr-FR"/>
                              </w:rPr>
                            </w:pPr>
                            <w:hyperlink r:id="rId9" w:history="1">
                              <w:r w:rsidR="001A5FEE" w:rsidRPr="00E54C8B">
                                <w:rPr>
                                  <w:rStyle w:val="Hyperlink"/>
                                  <w:sz w:val="18"/>
                                  <w:szCs w:val="18"/>
                                  <w:lang w:val="fr-FR"/>
                                </w:rPr>
                                <w:t>https://www.cirrus-shield.fr/conditions-generales-dutilisation/</w:t>
                              </w:r>
                            </w:hyperlink>
                            <w:r w:rsidR="001A5FEE" w:rsidRPr="00E54C8B">
                              <w:rPr>
                                <w:color w:val="auto"/>
                                <w:sz w:val="18"/>
                                <w:szCs w:val="18"/>
                                <w:lang w:val="fr-FR"/>
                              </w:rPr>
                              <w:t xml:space="preserve"> </w:t>
                            </w:r>
                          </w:p>
                          <w:p w14:paraId="17AEAF85" w14:textId="77777777" w:rsidR="001A5FEE" w:rsidRPr="00E54C8B" w:rsidRDefault="001A5FEE" w:rsidP="00886C5B">
                            <w:pPr>
                              <w:rPr>
                                <w:sz w:val="18"/>
                                <w:szCs w:val="18"/>
                                <w:lang w:val="fr-FR"/>
                              </w:rPr>
                            </w:pPr>
                          </w:p>
                          <w:p w14:paraId="23902D27" w14:textId="12499E02" w:rsidR="001A5FEE" w:rsidRPr="00E54C8B" w:rsidRDefault="001A5FEE" w:rsidP="00886C5B">
                            <w:pPr>
                              <w:rPr>
                                <w:b/>
                                <w:bCs/>
                                <w:sz w:val="18"/>
                                <w:szCs w:val="18"/>
                                <w:lang w:val="fr-FR"/>
                              </w:rPr>
                            </w:pPr>
                            <w:r w:rsidRPr="00E54C8B">
                              <w:rPr>
                                <w:b/>
                                <w:bCs/>
                                <w:sz w:val="18"/>
                                <w:szCs w:val="18"/>
                                <w:lang w:val="fr-FR"/>
                              </w:rPr>
                              <w:t>Politique de Confidentialité des données</w:t>
                            </w:r>
                          </w:p>
                          <w:p w14:paraId="6D20EE9B" w14:textId="77777777" w:rsidR="001A5FEE" w:rsidRPr="00E54C8B" w:rsidRDefault="00CE71D3" w:rsidP="00886C5B">
                            <w:pPr>
                              <w:rPr>
                                <w:color w:val="auto"/>
                                <w:sz w:val="18"/>
                                <w:szCs w:val="18"/>
                                <w:lang w:val="fr-FR"/>
                              </w:rPr>
                            </w:pPr>
                            <w:hyperlink r:id="rId10" w:history="1">
                              <w:r w:rsidR="001A5FEE" w:rsidRPr="00E54C8B">
                                <w:rPr>
                                  <w:rStyle w:val="Hyperlink"/>
                                  <w:sz w:val="18"/>
                                  <w:szCs w:val="18"/>
                                  <w:lang w:val="fr-FR"/>
                                </w:rPr>
                                <w:t>https://www.cirrus-shield.fr/politique-de-protection-des-donnees-a-caractere-personnel/</w:t>
                              </w:r>
                            </w:hyperlink>
                          </w:p>
                          <w:p w14:paraId="236EAE6A" w14:textId="77777777" w:rsidR="001A5FEE" w:rsidRPr="00E54C8B" w:rsidRDefault="001A5FEE" w:rsidP="00886C5B">
                            <w:pPr>
                              <w:rPr>
                                <w:sz w:val="18"/>
                                <w:szCs w:val="18"/>
                                <w:lang w:val="fr-FR"/>
                              </w:rPr>
                            </w:pPr>
                          </w:p>
                          <w:p w14:paraId="6825E6F5" w14:textId="060E69E6" w:rsidR="001A5FEE" w:rsidRPr="00E54C8B" w:rsidRDefault="001A5FEE" w:rsidP="00886C5B">
                            <w:pPr>
                              <w:rPr>
                                <w:b/>
                                <w:bCs/>
                                <w:sz w:val="18"/>
                                <w:szCs w:val="18"/>
                                <w:lang w:val="fr-FR"/>
                              </w:rPr>
                            </w:pPr>
                            <w:r w:rsidRPr="00E54C8B">
                              <w:rPr>
                                <w:b/>
                                <w:bCs/>
                                <w:sz w:val="18"/>
                                <w:szCs w:val="18"/>
                                <w:lang w:val="fr-FR"/>
                              </w:rPr>
                              <w:t>Facturation</w:t>
                            </w:r>
                          </w:p>
                          <w:p w14:paraId="111A25AA" w14:textId="77777777" w:rsidR="001A5FEE" w:rsidRPr="00E54C8B" w:rsidRDefault="001A5FEE" w:rsidP="00886C5B">
                            <w:pPr>
                              <w:rPr>
                                <w:sz w:val="18"/>
                                <w:szCs w:val="18"/>
                                <w:lang w:val="fr-FR"/>
                              </w:rPr>
                            </w:pPr>
                            <w:r w:rsidRPr="00E54C8B">
                              <w:rPr>
                                <w:sz w:val="18"/>
                                <w:szCs w:val="18"/>
                                <w:lang w:val="fr-FR"/>
                              </w:rPr>
                              <w:t xml:space="preserve">- Paiement à 30 jours date de facture. </w:t>
                            </w:r>
                          </w:p>
                          <w:p w14:paraId="3323AA5F" w14:textId="77777777" w:rsidR="001A5FEE" w:rsidRPr="00E54C8B" w:rsidRDefault="001A5FEE" w:rsidP="00886C5B">
                            <w:pPr>
                              <w:rPr>
                                <w:sz w:val="18"/>
                                <w:szCs w:val="18"/>
                                <w:lang w:val="fr-FR"/>
                              </w:rPr>
                            </w:pPr>
                            <w:r w:rsidRPr="00E54C8B">
                              <w:rPr>
                                <w:sz w:val="18"/>
                                <w:szCs w:val="18"/>
                                <w:lang w:val="fr-FR"/>
                              </w:rPr>
                              <w:t xml:space="preserve">- Escompte pour paiement anticipé : néant. </w:t>
                            </w:r>
                          </w:p>
                          <w:p w14:paraId="46C0BCC6" w14:textId="61A015C7" w:rsidR="001A5FEE" w:rsidRPr="00E54C8B" w:rsidRDefault="001A5FEE" w:rsidP="00886C5B">
                            <w:pPr>
                              <w:rPr>
                                <w:sz w:val="18"/>
                                <w:szCs w:val="18"/>
                                <w:lang w:val="fr-FR"/>
                              </w:rPr>
                            </w:pPr>
                            <w:r w:rsidRPr="00E54C8B">
                              <w:rPr>
                                <w:sz w:val="18"/>
                                <w:szCs w:val="18"/>
                                <w:lang w:val="fr-FR"/>
                              </w:rPr>
                              <w:t>- Retard de paiement. En cas de retard de paiement, et sans préjudice des autres droits et recours de Aliston, les créances non payées le jour suivant de la date d'échéance porteront automatiquement intérêt au taux égal à 3 fois le taux d'intérêt légal français, par mois de retard. - Frais de recouvrement : nonobstant les pénalités de retard de paiement, une somme forfaitaire de 40 euros sera automatiquement due par le Client à titre d'indemnité forfaitaire pour frais de recouvrement due au créancier en cas de retard de paiement.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CFD36B" id="_x0000_t202" coordsize="21600,21600" o:spt="202" path="m,l,21600r21600,l21600,xe">
                <v:stroke joinstyle="miter"/>
                <v:path gradientshapeok="t" o:connecttype="rect"/>
              </v:shapetype>
              <v:shape id="Zone de texte 2" o:spid="_x0000_s1026" type="#_x0000_t202" style="position:absolute;margin-left:416.8pt;margin-top:18.1pt;width:46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">
                <v:textbox style="mso-fit-shape-to-text:t">
                  <w:txbxContent>
                    <w:p w14:paraId="758D4E19" w14:textId="777D39F9" w:rsidR="001A5FEE" w:rsidRPr="00E54C8B" w:rsidRDefault="001A5FEE" w:rsidP="00886C5B">
                      <w:pPr>
                        <w:rPr>
                          <w:b/>
                          <w:bCs/>
                          <w:sz w:val="18"/>
                          <w:szCs w:val="18"/>
                          <w:lang w:val="fr-FR"/>
                        </w:rPr>
                      </w:pPr>
                      <w:r w:rsidRPr="00E54C8B">
                        <w:rPr>
                          <w:b/>
                          <w:bCs/>
                          <w:sz w:val="18"/>
                          <w:szCs w:val="18"/>
                          <w:lang w:val="fr-FR"/>
                        </w:rPr>
                        <w:t>Conditions Générales d’Utilisation</w:t>
                      </w:r>
                    </w:p>
                    <w:p w14:paraId="568A6E1A" w14:textId="303617B1" w:rsidR="001A5FEE" w:rsidRPr="00E54C8B" w:rsidRDefault="00CE71D3" w:rsidP="00886C5B">
                      <w:pPr>
                        <w:rPr>
                          <w:color w:val="auto"/>
                          <w:sz w:val="18"/>
                          <w:szCs w:val="18"/>
                          <w:lang w:val="fr-FR"/>
                        </w:rPr>
                      </w:pPr>
                      <w:hyperlink r:id="rId11" w:history="1">
                        <w:r w:rsidR="001A5FEE" w:rsidRPr="00E54C8B">
                          <w:rPr>
                            <w:rStyle w:val="Hyperlink"/>
                            <w:sz w:val="18"/>
                            <w:szCs w:val="18"/>
                            <w:lang w:val="fr-FR"/>
                          </w:rPr>
                          <w:t>https://www.cirrus-shield.fr/conditions-generales-dutilisation/</w:t>
                        </w:r>
                      </w:hyperlink>
                      <w:r w:rsidR="001A5FEE" w:rsidRPr="00E54C8B">
                        <w:rPr>
                          <w:color w:val="auto"/>
                          <w:sz w:val="18"/>
                          <w:szCs w:val="18"/>
                          <w:lang w:val="fr-FR"/>
                        </w:rPr>
                        <w:t xml:space="preserve"> </w:t>
                      </w:r>
                    </w:p>
                    <w:p w14:paraId="17AEAF85" w14:textId="77777777" w:rsidR="001A5FEE" w:rsidRPr="00E54C8B" w:rsidRDefault="001A5FEE" w:rsidP="00886C5B">
                      <w:pPr>
                        <w:rPr>
                          <w:sz w:val="18"/>
                          <w:szCs w:val="18"/>
                          <w:lang w:val="fr-FR"/>
                        </w:rPr>
                      </w:pPr>
                    </w:p>
                    <w:p w14:paraId="23902D27" w14:textId="12499E02" w:rsidR="001A5FEE" w:rsidRPr="00E54C8B" w:rsidRDefault="001A5FEE" w:rsidP="00886C5B">
                      <w:pPr>
                        <w:rPr>
                          <w:b/>
                          <w:bCs/>
                          <w:sz w:val="18"/>
                          <w:szCs w:val="18"/>
                          <w:lang w:val="fr-FR"/>
                        </w:rPr>
                      </w:pPr>
                      <w:r w:rsidRPr="00E54C8B">
                        <w:rPr>
                          <w:b/>
                          <w:bCs/>
                          <w:sz w:val="18"/>
                          <w:szCs w:val="18"/>
                          <w:lang w:val="fr-FR"/>
                        </w:rPr>
                        <w:t>Politique de Confidentialité des données</w:t>
                      </w:r>
                    </w:p>
                    <w:p w14:paraId="6D20EE9B" w14:textId="77777777" w:rsidR="001A5FEE" w:rsidRPr="00E54C8B" w:rsidRDefault="00CE71D3" w:rsidP="00886C5B">
                      <w:pPr>
                        <w:rPr>
                          <w:color w:val="auto"/>
                          <w:sz w:val="18"/>
                          <w:szCs w:val="18"/>
                          <w:lang w:val="fr-FR"/>
                        </w:rPr>
                      </w:pPr>
                      <w:hyperlink r:id="rId12" w:history="1">
                        <w:r w:rsidR="001A5FEE" w:rsidRPr="00E54C8B">
                          <w:rPr>
                            <w:rStyle w:val="Hyperlink"/>
                            <w:sz w:val="18"/>
                            <w:szCs w:val="18"/>
                            <w:lang w:val="fr-FR"/>
                          </w:rPr>
                          <w:t>https://www.cirrus-shield.fr/politique-de-protection-des-donnees-a-caractere-personnel/</w:t>
                        </w:r>
                      </w:hyperlink>
                    </w:p>
                    <w:p w14:paraId="236EAE6A" w14:textId="77777777" w:rsidR="001A5FEE" w:rsidRPr="00E54C8B" w:rsidRDefault="001A5FEE" w:rsidP="00886C5B">
                      <w:pPr>
                        <w:rPr>
                          <w:sz w:val="18"/>
                          <w:szCs w:val="18"/>
                          <w:lang w:val="fr-FR"/>
                        </w:rPr>
                      </w:pPr>
                    </w:p>
                    <w:p w14:paraId="6825E6F5" w14:textId="060E69E6" w:rsidR="001A5FEE" w:rsidRPr="00E54C8B" w:rsidRDefault="001A5FEE" w:rsidP="00886C5B">
                      <w:pPr>
                        <w:rPr>
                          <w:b/>
                          <w:bCs/>
                          <w:sz w:val="18"/>
                          <w:szCs w:val="18"/>
                          <w:lang w:val="fr-FR"/>
                        </w:rPr>
                      </w:pPr>
                      <w:r w:rsidRPr="00E54C8B">
                        <w:rPr>
                          <w:b/>
                          <w:bCs/>
                          <w:sz w:val="18"/>
                          <w:szCs w:val="18"/>
                          <w:lang w:val="fr-FR"/>
                        </w:rPr>
                        <w:t>Facturation</w:t>
                      </w:r>
                    </w:p>
                    <w:p w14:paraId="111A25AA" w14:textId="77777777" w:rsidR="001A5FEE" w:rsidRPr="00E54C8B" w:rsidRDefault="001A5FEE" w:rsidP="00886C5B">
                      <w:pPr>
                        <w:rPr>
                          <w:sz w:val="18"/>
                          <w:szCs w:val="18"/>
                          <w:lang w:val="fr-FR"/>
                        </w:rPr>
                      </w:pPr>
                      <w:r w:rsidRPr="00E54C8B">
                        <w:rPr>
                          <w:sz w:val="18"/>
                          <w:szCs w:val="18"/>
                          <w:lang w:val="fr-FR"/>
                        </w:rPr>
                        <w:t xml:space="preserve">- Paiement à 30 jours date de facture. </w:t>
                      </w:r>
                    </w:p>
                    <w:p w14:paraId="3323AA5F" w14:textId="77777777" w:rsidR="001A5FEE" w:rsidRPr="00E54C8B" w:rsidRDefault="001A5FEE" w:rsidP="00886C5B">
                      <w:pPr>
                        <w:rPr>
                          <w:sz w:val="18"/>
                          <w:szCs w:val="18"/>
                          <w:lang w:val="fr-FR"/>
                        </w:rPr>
                      </w:pPr>
                      <w:r w:rsidRPr="00E54C8B">
                        <w:rPr>
                          <w:sz w:val="18"/>
                          <w:szCs w:val="18"/>
                          <w:lang w:val="fr-FR"/>
                        </w:rPr>
                        <w:t xml:space="preserve">- Escompte pour paiement anticipé : néant. </w:t>
                      </w:r>
                    </w:p>
                    <w:p w14:paraId="46C0BCC6" w14:textId="61A015C7" w:rsidR="001A5FEE" w:rsidRPr="00E54C8B" w:rsidRDefault="001A5FEE" w:rsidP="00886C5B">
                      <w:pPr>
                        <w:rPr>
                          <w:sz w:val="18"/>
                          <w:szCs w:val="18"/>
                          <w:lang w:val="fr-FR"/>
                        </w:rPr>
                      </w:pPr>
                      <w:r w:rsidRPr="00E54C8B">
                        <w:rPr>
                          <w:sz w:val="18"/>
                          <w:szCs w:val="18"/>
                          <w:lang w:val="fr-FR"/>
                        </w:rPr>
                        <w:t>- Retard de paiement. En cas de retard de paiement, et sans préjudice des autres droits et recours de Aliston, les créances non payées le jour suivant de la date d'échéance porteront automatiquement intérêt au taux égal à 3 fois le taux d'intérêt légal français, par mois de retard. - Frais de recouvrement : nonobstant les pénalités de retard de paiement, une somme forfaitaire de 40 euros sera automatiquement due par le Client à titre d'indemnité forfaitaire pour frais de recouvrement due au créancier en cas de retard de paiement.</w:t>
                      </w:r>
                    </w:p>
                  </w:txbxContent>
                </v:textbox>
                <w10:wrap type="square" anchorx="margin"/>
              </v:shape>
            </w:pict>
          </mc:Fallback>
        </mc:AlternateContent>
      </w:r>
    </w:p>
    <w:sectPr w:rsidR="00DC18F2" w:rsidRPr="001A5FEE" w:rsidSect="005D5CE9">
      <w:headerReference w:type="default" r:id="rId13"/>
      <w:footerReference w:type="default" r:id="rId14"/>
      <w:footerReference w:type="first" r:id="rId15"/>
      <w:pgSz w:w="11906" w:h="16838" w:code="9"/>
      <w:pgMar w:top="1588" w:right="1418" w:bottom="1418" w:left="1418" w:header="8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CCFAC" w14:textId="77777777" w:rsidR="00CE71D3" w:rsidRDefault="00CE71D3" w:rsidP="00886C5B">
      <w:r>
        <w:separator/>
      </w:r>
    </w:p>
  </w:endnote>
  <w:endnote w:type="continuationSeparator" w:id="0">
    <w:p w14:paraId="5CB69C18" w14:textId="77777777" w:rsidR="00CE71D3" w:rsidRDefault="00CE71D3" w:rsidP="0088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E9F1" w14:textId="77777777" w:rsidR="009564F1" w:rsidRPr="00E54C8B" w:rsidRDefault="009564F1" w:rsidP="00E54C8B">
    <w:pPr>
      <w:jc w:val="center"/>
      <w:rPr>
        <w:color w:val="595959" w:themeColor="text1" w:themeTint="A6"/>
        <w:sz w:val="16"/>
        <w:szCs w:val="16"/>
        <w:lang w:val="fr-FR"/>
      </w:rPr>
    </w:pPr>
    <w:r w:rsidRPr="00E54C8B">
      <w:rPr>
        <w:color w:val="595959" w:themeColor="text1" w:themeTint="A6"/>
        <w:sz w:val="16"/>
        <w:szCs w:val="16"/>
        <w:lang w:val="fr-FR"/>
      </w:rPr>
      <w:t>Aliston, SARL au capital de 7500 euros</w:t>
    </w:r>
  </w:p>
  <w:p w14:paraId="76BB950B" w14:textId="5D23C242" w:rsidR="009564F1" w:rsidRPr="00E54C8B" w:rsidRDefault="009564F1" w:rsidP="00E54C8B">
    <w:pPr>
      <w:jc w:val="center"/>
      <w:rPr>
        <w:color w:val="595959" w:themeColor="text1" w:themeTint="A6"/>
        <w:sz w:val="16"/>
        <w:szCs w:val="16"/>
        <w:lang w:val="fr-FR"/>
      </w:rPr>
    </w:pPr>
    <w:r w:rsidRPr="00E54C8B">
      <w:rPr>
        <w:color w:val="595959" w:themeColor="text1" w:themeTint="A6"/>
        <w:sz w:val="16"/>
        <w:szCs w:val="16"/>
        <w:lang w:val="fr-FR"/>
      </w:rPr>
      <w:t xml:space="preserve">90 Allée des Impressionnistes, 78955 Carrières sous Poissy France </w:t>
    </w:r>
    <w:r w:rsidR="00D0535B" w:rsidRPr="00E54C8B">
      <w:rPr>
        <w:color w:val="595959" w:themeColor="text1" w:themeTint="A6"/>
        <w:sz w:val="16"/>
        <w:szCs w:val="16"/>
        <w:lang w:val="fr-FR"/>
      </w:rPr>
      <w:t>–</w:t>
    </w:r>
    <w:r w:rsidRPr="00E54C8B">
      <w:rPr>
        <w:color w:val="595959" w:themeColor="text1" w:themeTint="A6"/>
        <w:sz w:val="16"/>
        <w:szCs w:val="16"/>
        <w:lang w:val="fr-FR"/>
      </w:rPr>
      <w:t xml:space="preserve"> Tél</w:t>
    </w:r>
    <w:r w:rsidR="00D0535B" w:rsidRPr="00E54C8B">
      <w:rPr>
        <w:color w:val="595959" w:themeColor="text1" w:themeTint="A6"/>
        <w:sz w:val="16"/>
        <w:szCs w:val="16"/>
        <w:lang w:val="fr-FR"/>
      </w:rPr>
      <w:t xml:space="preserve"> </w:t>
    </w:r>
    <w:r w:rsidRPr="00E54C8B">
      <w:rPr>
        <w:color w:val="595959" w:themeColor="text1" w:themeTint="A6"/>
        <w:sz w:val="16"/>
        <w:szCs w:val="16"/>
        <w:lang w:val="fr-FR"/>
      </w:rPr>
      <w:t>: +33 1 83 43 55 55</w:t>
    </w:r>
  </w:p>
  <w:p w14:paraId="0D3AB5B0" w14:textId="1A0904BC" w:rsidR="009564F1" w:rsidRPr="00E54C8B" w:rsidRDefault="009564F1" w:rsidP="00E54C8B">
    <w:pPr>
      <w:jc w:val="center"/>
      <w:rPr>
        <w:color w:val="595959" w:themeColor="text1" w:themeTint="A6"/>
        <w:sz w:val="16"/>
        <w:szCs w:val="16"/>
        <w:lang w:val="fr-FR"/>
      </w:rPr>
    </w:pPr>
    <w:r w:rsidRPr="00E54C8B">
      <w:rPr>
        <w:color w:val="595959" w:themeColor="text1" w:themeTint="A6"/>
        <w:sz w:val="16"/>
        <w:szCs w:val="16"/>
        <w:lang w:val="fr-FR"/>
      </w:rPr>
      <w:t>SIRET</w:t>
    </w:r>
    <w:r w:rsidR="00D0535B" w:rsidRPr="00E54C8B">
      <w:rPr>
        <w:color w:val="595959" w:themeColor="text1" w:themeTint="A6"/>
        <w:sz w:val="16"/>
        <w:szCs w:val="16"/>
        <w:lang w:val="fr-FR"/>
      </w:rPr>
      <w:t xml:space="preserve"> </w:t>
    </w:r>
    <w:r w:rsidRPr="00E54C8B">
      <w:rPr>
        <w:color w:val="595959" w:themeColor="text1" w:themeTint="A6"/>
        <w:sz w:val="16"/>
        <w:szCs w:val="16"/>
        <w:lang w:val="fr-FR"/>
      </w:rPr>
      <w:t>: 511 850 471 00018 R.C.S. VERSAILLES - N° TVA</w:t>
    </w:r>
    <w:r w:rsidR="00D0535B" w:rsidRPr="00E54C8B">
      <w:rPr>
        <w:color w:val="595959" w:themeColor="text1" w:themeTint="A6"/>
        <w:sz w:val="16"/>
        <w:szCs w:val="16"/>
        <w:lang w:val="fr-FR"/>
      </w:rPr>
      <w:t xml:space="preserve"> </w:t>
    </w:r>
    <w:r w:rsidRPr="00E54C8B">
      <w:rPr>
        <w:color w:val="595959" w:themeColor="text1" w:themeTint="A6"/>
        <w:sz w:val="16"/>
        <w:szCs w:val="16"/>
        <w:lang w:val="fr-FR"/>
      </w:rPr>
      <w:t>: FR06 511 850 471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FA37F" w14:textId="58F3B5F2" w:rsidR="0029796C" w:rsidRPr="001D5556" w:rsidRDefault="002E60EA" w:rsidP="00886C5B">
    <w:pPr>
      <w:rPr>
        <w:bCs/>
        <w:lang w:val="fr-FR"/>
      </w:rPr>
    </w:pPr>
    <w:r w:rsidRPr="001D5556">
      <w:rPr>
        <w:lang w:val="fr-FR"/>
      </w:rPr>
      <w:t>[Société] - [Adresse] - Tél. : [Téléphone] – SIRET : [SIRET]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8016E" w14:textId="77777777" w:rsidR="00CE71D3" w:rsidRDefault="00CE71D3" w:rsidP="00886C5B">
      <w:r>
        <w:separator/>
      </w:r>
    </w:p>
  </w:footnote>
  <w:footnote w:type="continuationSeparator" w:id="0">
    <w:p w14:paraId="76AF0241" w14:textId="77777777" w:rsidR="00CE71D3" w:rsidRDefault="00CE71D3" w:rsidP="0088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AC63" w14:textId="7559E038" w:rsidR="006512B2" w:rsidRPr="001D5556" w:rsidRDefault="004668DF" w:rsidP="00886C5B">
    <w:pPr>
      <w:pStyle w:val="Header"/>
    </w:pPr>
    <w:r>
      <w:rPr>
        <w:noProof/>
      </w:rPr>
      <w:drawing>
        <wp:anchor distT="0" distB="0" distL="114300" distR="114300" simplePos="0" relativeHeight="251658240" behindDoc="0" locked="0" layoutInCell="1" allowOverlap="1" wp14:anchorId="13FBC406" wp14:editId="19BDFA11">
          <wp:simplePos x="0" y="0"/>
          <wp:positionH relativeFrom="column">
            <wp:posOffset>-481331</wp:posOffset>
          </wp:positionH>
          <wp:positionV relativeFrom="paragraph">
            <wp:posOffset>-356870</wp:posOffset>
          </wp:positionV>
          <wp:extent cx="1847273" cy="711200"/>
          <wp:effectExtent l="0" t="0" r="635" b="0"/>
          <wp:wrapNone/>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5195" cy="7142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5D"/>
    <w:rsid w:val="00003CE4"/>
    <w:rsid w:val="00011787"/>
    <w:rsid w:val="000161BA"/>
    <w:rsid w:val="00026576"/>
    <w:rsid w:val="00030E49"/>
    <w:rsid w:val="00032BB3"/>
    <w:rsid w:val="000542B0"/>
    <w:rsid w:val="00057CAB"/>
    <w:rsid w:val="000722E5"/>
    <w:rsid w:val="00080532"/>
    <w:rsid w:val="000A1321"/>
    <w:rsid w:val="000B14DB"/>
    <w:rsid w:val="000B5736"/>
    <w:rsid w:val="000C7C2B"/>
    <w:rsid w:val="000D0172"/>
    <w:rsid w:val="000D1AE2"/>
    <w:rsid w:val="000E5AC1"/>
    <w:rsid w:val="000E7C9B"/>
    <w:rsid w:val="001031EE"/>
    <w:rsid w:val="00124456"/>
    <w:rsid w:val="00124C07"/>
    <w:rsid w:val="00160506"/>
    <w:rsid w:val="00161163"/>
    <w:rsid w:val="0016481D"/>
    <w:rsid w:val="00170751"/>
    <w:rsid w:val="00181481"/>
    <w:rsid w:val="0018376C"/>
    <w:rsid w:val="00185B0A"/>
    <w:rsid w:val="001902CB"/>
    <w:rsid w:val="0019205D"/>
    <w:rsid w:val="00193118"/>
    <w:rsid w:val="001A3F13"/>
    <w:rsid w:val="001A5FEE"/>
    <w:rsid w:val="001B753B"/>
    <w:rsid w:val="001C5FBF"/>
    <w:rsid w:val="001D5556"/>
    <w:rsid w:val="00204625"/>
    <w:rsid w:val="0020476D"/>
    <w:rsid w:val="002201B0"/>
    <w:rsid w:val="0022231A"/>
    <w:rsid w:val="002366D1"/>
    <w:rsid w:val="00253304"/>
    <w:rsid w:val="00261179"/>
    <w:rsid w:val="00265CC1"/>
    <w:rsid w:val="00266230"/>
    <w:rsid w:val="0027603B"/>
    <w:rsid w:val="00277F74"/>
    <w:rsid w:val="0029796C"/>
    <w:rsid w:val="00297B01"/>
    <w:rsid w:val="002B7BF5"/>
    <w:rsid w:val="002E0CC8"/>
    <w:rsid w:val="002E4FE8"/>
    <w:rsid w:val="002E60EA"/>
    <w:rsid w:val="002F419A"/>
    <w:rsid w:val="002F7FAD"/>
    <w:rsid w:val="00312C2A"/>
    <w:rsid w:val="00321B65"/>
    <w:rsid w:val="00325978"/>
    <w:rsid w:val="00331455"/>
    <w:rsid w:val="00331903"/>
    <w:rsid w:val="00347629"/>
    <w:rsid w:val="00350B4E"/>
    <w:rsid w:val="00361924"/>
    <w:rsid w:val="00363B0A"/>
    <w:rsid w:val="00367D0C"/>
    <w:rsid w:val="00372505"/>
    <w:rsid w:val="00384657"/>
    <w:rsid w:val="003940BA"/>
    <w:rsid w:val="003A17F7"/>
    <w:rsid w:val="003C205B"/>
    <w:rsid w:val="003E57E0"/>
    <w:rsid w:val="003F050E"/>
    <w:rsid w:val="003F27A5"/>
    <w:rsid w:val="0040167D"/>
    <w:rsid w:val="00406E7F"/>
    <w:rsid w:val="00412F60"/>
    <w:rsid w:val="004347DB"/>
    <w:rsid w:val="004354F6"/>
    <w:rsid w:val="004457BC"/>
    <w:rsid w:val="00456CAE"/>
    <w:rsid w:val="004602AA"/>
    <w:rsid w:val="00460DD5"/>
    <w:rsid w:val="004668DF"/>
    <w:rsid w:val="00467C64"/>
    <w:rsid w:val="004816BF"/>
    <w:rsid w:val="00492EA3"/>
    <w:rsid w:val="00496479"/>
    <w:rsid w:val="004966C8"/>
    <w:rsid w:val="004A1D7B"/>
    <w:rsid w:val="004A306B"/>
    <w:rsid w:val="004B038D"/>
    <w:rsid w:val="004D3BD4"/>
    <w:rsid w:val="004E4D92"/>
    <w:rsid w:val="004E6662"/>
    <w:rsid w:val="004F0289"/>
    <w:rsid w:val="004F1A61"/>
    <w:rsid w:val="004F3713"/>
    <w:rsid w:val="00520112"/>
    <w:rsid w:val="00524523"/>
    <w:rsid w:val="005405D0"/>
    <w:rsid w:val="005422F1"/>
    <w:rsid w:val="005457CB"/>
    <w:rsid w:val="00557F31"/>
    <w:rsid w:val="00571904"/>
    <w:rsid w:val="00592F38"/>
    <w:rsid w:val="0059455E"/>
    <w:rsid w:val="005A0BD8"/>
    <w:rsid w:val="005A5AB9"/>
    <w:rsid w:val="005D5CE9"/>
    <w:rsid w:val="005F016A"/>
    <w:rsid w:val="006126E4"/>
    <w:rsid w:val="0061344D"/>
    <w:rsid w:val="00615240"/>
    <w:rsid w:val="00615399"/>
    <w:rsid w:val="006154F5"/>
    <w:rsid w:val="006201EA"/>
    <w:rsid w:val="00620D59"/>
    <w:rsid w:val="00623EF3"/>
    <w:rsid w:val="00635058"/>
    <w:rsid w:val="006512B2"/>
    <w:rsid w:val="00655B1E"/>
    <w:rsid w:val="00656F94"/>
    <w:rsid w:val="00660106"/>
    <w:rsid w:val="006614FD"/>
    <w:rsid w:val="00662259"/>
    <w:rsid w:val="00670E66"/>
    <w:rsid w:val="00674E99"/>
    <w:rsid w:val="006754A4"/>
    <w:rsid w:val="00691A6B"/>
    <w:rsid w:val="00695CC4"/>
    <w:rsid w:val="006B1BBF"/>
    <w:rsid w:val="006F7696"/>
    <w:rsid w:val="00704D57"/>
    <w:rsid w:val="00712D6C"/>
    <w:rsid w:val="00717B14"/>
    <w:rsid w:val="007250A7"/>
    <w:rsid w:val="007252AA"/>
    <w:rsid w:val="007427F1"/>
    <w:rsid w:val="00752E82"/>
    <w:rsid w:val="00755C46"/>
    <w:rsid w:val="0077563D"/>
    <w:rsid w:val="00790D46"/>
    <w:rsid w:val="007A5A51"/>
    <w:rsid w:val="007A7EAE"/>
    <w:rsid w:val="007C1172"/>
    <w:rsid w:val="007F0601"/>
    <w:rsid w:val="00802A89"/>
    <w:rsid w:val="008329C4"/>
    <w:rsid w:val="00840024"/>
    <w:rsid w:val="00841CF1"/>
    <w:rsid w:val="00841DD4"/>
    <w:rsid w:val="0084536B"/>
    <w:rsid w:val="00845EE3"/>
    <w:rsid w:val="00855FB0"/>
    <w:rsid w:val="00867B35"/>
    <w:rsid w:val="00874A44"/>
    <w:rsid w:val="00886C5B"/>
    <w:rsid w:val="008921DD"/>
    <w:rsid w:val="00893EED"/>
    <w:rsid w:val="008A4092"/>
    <w:rsid w:val="008B0BB0"/>
    <w:rsid w:val="008B0E97"/>
    <w:rsid w:val="00910CE6"/>
    <w:rsid w:val="00911721"/>
    <w:rsid w:val="00914940"/>
    <w:rsid w:val="00915741"/>
    <w:rsid w:val="00921C6A"/>
    <w:rsid w:val="00930375"/>
    <w:rsid w:val="00942482"/>
    <w:rsid w:val="009524D9"/>
    <w:rsid w:val="009564F1"/>
    <w:rsid w:val="00963082"/>
    <w:rsid w:val="00965A66"/>
    <w:rsid w:val="0097665D"/>
    <w:rsid w:val="00976D66"/>
    <w:rsid w:val="00985894"/>
    <w:rsid w:val="009869D9"/>
    <w:rsid w:val="009A118D"/>
    <w:rsid w:val="009A2C80"/>
    <w:rsid w:val="009A311C"/>
    <w:rsid w:val="009A7B0E"/>
    <w:rsid w:val="009B142E"/>
    <w:rsid w:val="009B2C1D"/>
    <w:rsid w:val="009C2B1F"/>
    <w:rsid w:val="009C6673"/>
    <w:rsid w:val="009D2CA2"/>
    <w:rsid w:val="009E3E3F"/>
    <w:rsid w:val="009F2469"/>
    <w:rsid w:val="00A021FA"/>
    <w:rsid w:val="00A0366B"/>
    <w:rsid w:val="00A157A3"/>
    <w:rsid w:val="00A210A5"/>
    <w:rsid w:val="00A22626"/>
    <w:rsid w:val="00A24933"/>
    <w:rsid w:val="00A404F7"/>
    <w:rsid w:val="00A5384D"/>
    <w:rsid w:val="00A56EDC"/>
    <w:rsid w:val="00A602B7"/>
    <w:rsid w:val="00A6039F"/>
    <w:rsid w:val="00A63413"/>
    <w:rsid w:val="00A7115E"/>
    <w:rsid w:val="00A91BC8"/>
    <w:rsid w:val="00A94C48"/>
    <w:rsid w:val="00A94E97"/>
    <w:rsid w:val="00AB6F3B"/>
    <w:rsid w:val="00AC0F7D"/>
    <w:rsid w:val="00AC2B64"/>
    <w:rsid w:val="00AC2BE2"/>
    <w:rsid w:val="00AD2502"/>
    <w:rsid w:val="00AD710B"/>
    <w:rsid w:val="00AD7BD7"/>
    <w:rsid w:val="00AE74A6"/>
    <w:rsid w:val="00AF4E60"/>
    <w:rsid w:val="00B00A3E"/>
    <w:rsid w:val="00B01A50"/>
    <w:rsid w:val="00B1123B"/>
    <w:rsid w:val="00B1291C"/>
    <w:rsid w:val="00B214E9"/>
    <w:rsid w:val="00B217AA"/>
    <w:rsid w:val="00B33C68"/>
    <w:rsid w:val="00B34BE3"/>
    <w:rsid w:val="00B351C5"/>
    <w:rsid w:val="00B51871"/>
    <w:rsid w:val="00B57835"/>
    <w:rsid w:val="00B621DB"/>
    <w:rsid w:val="00B649F9"/>
    <w:rsid w:val="00B70068"/>
    <w:rsid w:val="00B77044"/>
    <w:rsid w:val="00B86D78"/>
    <w:rsid w:val="00B95400"/>
    <w:rsid w:val="00BA0AF0"/>
    <w:rsid w:val="00BA3EC2"/>
    <w:rsid w:val="00BC5F73"/>
    <w:rsid w:val="00BD7B92"/>
    <w:rsid w:val="00BE637B"/>
    <w:rsid w:val="00BF547A"/>
    <w:rsid w:val="00C006EA"/>
    <w:rsid w:val="00C1650F"/>
    <w:rsid w:val="00C20D2F"/>
    <w:rsid w:val="00C22949"/>
    <w:rsid w:val="00C32A45"/>
    <w:rsid w:val="00C330DA"/>
    <w:rsid w:val="00C3408B"/>
    <w:rsid w:val="00C351AF"/>
    <w:rsid w:val="00C3625B"/>
    <w:rsid w:val="00C43EC1"/>
    <w:rsid w:val="00C46A36"/>
    <w:rsid w:val="00C9404C"/>
    <w:rsid w:val="00CA1892"/>
    <w:rsid w:val="00CC5F6A"/>
    <w:rsid w:val="00CE0DEE"/>
    <w:rsid w:val="00CE3613"/>
    <w:rsid w:val="00CE71D3"/>
    <w:rsid w:val="00CF0160"/>
    <w:rsid w:val="00CF6DB0"/>
    <w:rsid w:val="00D0535B"/>
    <w:rsid w:val="00D11DF5"/>
    <w:rsid w:val="00D11E0D"/>
    <w:rsid w:val="00D12321"/>
    <w:rsid w:val="00D5765D"/>
    <w:rsid w:val="00D6146A"/>
    <w:rsid w:val="00D7249E"/>
    <w:rsid w:val="00D93160"/>
    <w:rsid w:val="00DC18F2"/>
    <w:rsid w:val="00DD47DC"/>
    <w:rsid w:val="00E46AB4"/>
    <w:rsid w:val="00E54C8B"/>
    <w:rsid w:val="00E54CDB"/>
    <w:rsid w:val="00E71063"/>
    <w:rsid w:val="00E910F8"/>
    <w:rsid w:val="00E92120"/>
    <w:rsid w:val="00E92918"/>
    <w:rsid w:val="00E96112"/>
    <w:rsid w:val="00EA6EB5"/>
    <w:rsid w:val="00EB0F21"/>
    <w:rsid w:val="00EB4650"/>
    <w:rsid w:val="00EB465D"/>
    <w:rsid w:val="00EC4AF5"/>
    <w:rsid w:val="00EC7AF0"/>
    <w:rsid w:val="00EE781D"/>
    <w:rsid w:val="00EF0EA1"/>
    <w:rsid w:val="00F04404"/>
    <w:rsid w:val="00F07594"/>
    <w:rsid w:val="00F339CB"/>
    <w:rsid w:val="00F34141"/>
    <w:rsid w:val="00F4144E"/>
    <w:rsid w:val="00F474A2"/>
    <w:rsid w:val="00F745DF"/>
    <w:rsid w:val="00F91574"/>
    <w:rsid w:val="00FA58CD"/>
    <w:rsid w:val="00FB2138"/>
    <w:rsid w:val="00FD0C67"/>
    <w:rsid w:val="00FE15F2"/>
    <w:rsid w:val="00FE72BF"/>
    <w:rsid w:val="00FF4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495C"/>
  <w15:chartTrackingRefBased/>
  <w15:docId w15:val="{B33C29EC-EB4C-4541-A6F5-86E75D2D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C5B"/>
    <w:rPr>
      <w:rFonts w:asciiTheme="majorBidi" w:hAnsiTheme="majorBidi" w:cstheme="majorBidi"/>
      <w:color w:val="000000" w:themeColor="text1"/>
      <w:kern w:val="20"/>
    </w:rPr>
  </w:style>
  <w:style w:type="paragraph" w:styleId="Heading1">
    <w:name w:val="heading 1"/>
    <w:basedOn w:val="Normal"/>
    <w:link w:val="Heading1Char"/>
    <w:uiPriority w:val="3"/>
    <w:qFormat/>
    <w:rsid w:val="00312C2A"/>
    <w:pPr>
      <w:keepNext/>
      <w:keepLines/>
      <w:outlineLvl w:val="0"/>
    </w:pPr>
    <w:rPr>
      <w:rFonts w:asciiTheme="majorHAnsi" w:eastAsiaTheme="majorEastAsia" w:hAnsiTheme="majorHAnsi"/>
      <w:caps/>
      <w:color w:val="577188" w:themeColor="accent1" w:themeShade="BF"/>
      <w:szCs w:val="32"/>
    </w:rPr>
  </w:style>
  <w:style w:type="paragraph" w:styleId="Heading2">
    <w:name w:val="heading 2"/>
    <w:basedOn w:val="Normal"/>
    <w:link w:val="Heading2Char"/>
    <w:uiPriority w:val="3"/>
    <w:unhideWhenUsed/>
    <w:qFormat/>
    <w:rsid w:val="00312C2A"/>
    <w:pPr>
      <w:keepNext/>
      <w:keepLines/>
      <w:contextualSpacing/>
      <w:outlineLvl w:val="1"/>
    </w:pPr>
    <w:rPr>
      <w:rFonts w:asciiTheme="majorHAnsi" w:eastAsiaTheme="majorEastAsia" w:hAnsiTheme="majorHAnsi"/>
      <w:b/>
      <w:caps/>
      <w:color w:val="577188" w:themeColor="accent1" w:themeShade="BF"/>
      <w:szCs w:val="26"/>
    </w:rPr>
  </w:style>
  <w:style w:type="paragraph" w:styleId="Heading3">
    <w:name w:val="heading 3"/>
    <w:basedOn w:val="Normal"/>
    <w:next w:val="Normal"/>
    <w:link w:val="Heading3Char"/>
    <w:uiPriority w:val="3"/>
    <w:semiHidden/>
    <w:unhideWhenUsed/>
    <w:qFormat/>
    <w:rsid w:val="007427F1"/>
    <w:pPr>
      <w:keepNext/>
      <w:keepLines/>
      <w:spacing w:after="0"/>
      <w:outlineLvl w:val="2"/>
    </w:pPr>
    <w:rPr>
      <w:rFonts w:asciiTheme="majorHAnsi" w:eastAsiaTheme="majorEastAsia" w:hAnsiTheme="majorHAnsi"/>
      <w:i/>
      <w:caps/>
      <w:color w:val="7E97AD" w:themeColor="accent1"/>
      <w:szCs w:val="24"/>
    </w:rPr>
  </w:style>
  <w:style w:type="paragraph" w:styleId="Heading4">
    <w:name w:val="heading 4"/>
    <w:basedOn w:val="Normal"/>
    <w:next w:val="Normal"/>
    <w:link w:val="Heading4Char"/>
    <w:uiPriority w:val="3"/>
    <w:semiHidden/>
    <w:unhideWhenUsed/>
    <w:qFormat/>
    <w:rsid w:val="007427F1"/>
    <w:pPr>
      <w:keepNext/>
      <w:keepLines/>
      <w:spacing w:after="0"/>
      <w:outlineLvl w:val="3"/>
    </w:pPr>
    <w:rPr>
      <w:rFonts w:asciiTheme="majorHAnsi" w:eastAsiaTheme="majorEastAsia" w:hAnsiTheme="majorHAnsi"/>
      <w:b/>
      <w:i/>
      <w:iCs/>
      <w:caps/>
      <w:color w:val="7E97AD" w:themeColor="accent1"/>
    </w:rPr>
  </w:style>
  <w:style w:type="paragraph" w:styleId="Heading5">
    <w:name w:val="heading 5"/>
    <w:basedOn w:val="Normal"/>
    <w:next w:val="Normal"/>
    <w:link w:val="Heading5Char"/>
    <w:uiPriority w:val="3"/>
    <w:semiHidden/>
    <w:unhideWhenUsed/>
    <w:qFormat/>
    <w:rsid w:val="007427F1"/>
    <w:pPr>
      <w:keepNext/>
      <w:keepLines/>
      <w:spacing w:after="0"/>
      <w:outlineLvl w:val="4"/>
    </w:pPr>
    <w:rPr>
      <w:rFonts w:asciiTheme="majorHAnsi" w:eastAsiaTheme="majorEastAsia" w:hAnsiTheme="majorHAnsi"/>
      <w:b/>
      <w:color w:val="577188" w:themeColor="accent1" w:themeShade="BF"/>
    </w:rPr>
  </w:style>
  <w:style w:type="paragraph" w:styleId="Heading6">
    <w:name w:val="heading 6"/>
    <w:basedOn w:val="Normal"/>
    <w:next w:val="Normal"/>
    <w:link w:val="Heading6Char"/>
    <w:uiPriority w:val="3"/>
    <w:semiHidden/>
    <w:unhideWhenUsed/>
    <w:qFormat/>
    <w:rsid w:val="007427F1"/>
    <w:pPr>
      <w:keepNext/>
      <w:keepLines/>
      <w:spacing w:after="0"/>
      <w:outlineLvl w:val="5"/>
    </w:pPr>
    <w:rPr>
      <w:rFonts w:asciiTheme="majorHAnsi" w:eastAsiaTheme="majorEastAsia" w:hAnsiTheme="majorHAnsi"/>
      <w:i/>
      <w:color w:val="577188" w:themeColor="accent1" w:themeShade="BF"/>
    </w:rPr>
  </w:style>
  <w:style w:type="paragraph" w:styleId="Heading7">
    <w:name w:val="heading 7"/>
    <w:basedOn w:val="Normal"/>
    <w:next w:val="Normal"/>
    <w:link w:val="Heading7Char"/>
    <w:uiPriority w:val="3"/>
    <w:semiHidden/>
    <w:unhideWhenUsed/>
    <w:qFormat/>
    <w:rsid w:val="007427F1"/>
    <w:pPr>
      <w:keepNext/>
      <w:keepLines/>
      <w:spacing w:after="0"/>
      <w:outlineLvl w:val="6"/>
    </w:pPr>
    <w:rPr>
      <w:rFonts w:asciiTheme="majorHAnsi" w:eastAsiaTheme="majorEastAsia" w:hAnsiTheme="majorHAnsi"/>
      <w:iCs/>
      <w:color w:val="auto"/>
    </w:rPr>
  </w:style>
  <w:style w:type="paragraph" w:styleId="Heading8">
    <w:name w:val="heading 8"/>
    <w:basedOn w:val="Normal"/>
    <w:next w:val="Normal"/>
    <w:link w:val="Heading8Char"/>
    <w:uiPriority w:val="3"/>
    <w:semiHidden/>
    <w:unhideWhenUsed/>
    <w:qFormat/>
    <w:rsid w:val="007427F1"/>
    <w:pPr>
      <w:keepNext/>
      <w:keepLines/>
      <w:spacing w:after="0"/>
      <w:outlineLvl w:val="7"/>
    </w:pPr>
    <w:rPr>
      <w:rFonts w:asciiTheme="majorHAnsi" w:eastAsiaTheme="majorEastAsia" w:hAnsiTheme="majorHAnsi"/>
      <w:i/>
      <w:color w:val="auto"/>
      <w:szCs w:val="21"/>
    </w:rPr>
  </w:style>
  <w:style w:type="paragraph" w:styleId="Heading9">
    <w:name w:val="heading 9"/>
    <w:basedOn w:val="Normal"/>
    <w:next w:val="Normal"/>
    <w:link w:val="Heading9Char"/>
    <w:uiPriority w:val="3"/>
    <w:semiHidden/>
    <w:unhideWhenUsed/>
    <w:qFormat/>
    <w:rsid w:val="007427F1"/>
    <w:pPr>
      <w:keepNext/>
      <w:keepLines/>
      <w:spacing w:after="0"/>
      <w:outlineLvl w:val="8"/>
    </w:pPr>
    <w:rPr>
      <w:rFonts w:asciiTheme="majorHAnsi" w:eastAsiaTheme="majorEastAsia" w:hAnsiTheme="majorHAnsi"/>
      <w:b/>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1B0"/>
    <w:pPr>
      <w:jc w:val="right"/>
    </w:pPr>
  </w:style>
  <w:style w:type="character" w:customStyle="1" w:styleId="HeaderChar">
    <w:name w:val="Header Char"/>
    <w:basedOn w:val="DefaultParagraphFont"/>
    <w:link w:val="Header"/>
    <w:uiPriority w:val="99"/>
    <w:rsid w:val="002201B0"/>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FooterChar">
    <w:name w:val="Footer Char"/>
    <w:basedOn w:val="DefaultParagraphFont"/>
    <w:link w:val="Footer"/>
    <w:uiPriority w:val="99"/>
    <w:rPr>
      <w:kern w:val="20"/>
    </w:rPr>
  </w:style>
  <w:style w:type="character" w:styleId="Strong">
    <w:name w:val="Strong"/>
    <w:basedOn w:val="DefaultParagraphFont"/>
    <w:uiPriority w:val="4"/>
    <w:qFormat/>
    <w:rsid w:val="0018376C"/>
    <w:rPr>
      <w:b/>
      <w:bCs/>
    </w:rPr>
  </w:style>
  <w:style w:type="table" w:styleId="TableGrid">
    <w:name w:val="Table Grid"/>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902CB"/>
    <w:pPr>
      <w:spacing w:before="120" w:after="120"/>
      <w:contextualSpacing/>
    </w:pPr>
    <w:rPr>
      <w:rFonts w:asciiTheme="majorHAnsi" w:eastAsiaTheme="majorEastAsia" w:hAnsiTheme="majorHAnsi"/>
      <w:caps/>
      <w:color w:val="FFFFFF" w:themeColor="background1"/>
      <w:kern w:val="28"/>
      <w:sz w:val="28"/>
      <w:szCs w:val="52"/>
    </w:rPr>
  </w:style>
  <w:style w:type="character" w:customStyle="1" w:styleId="TitleChar">
    <w:name w:val="Title Char"/>
    <w:basedOn w:val="DefaultParagraphFont"/>
    <w:link w:val="Title"/>
    <w:uiPriority w:val="1"/>
    <w:rsid w:val="001902CB"/>
    <w:rPr>
      <w:rFonts w:asciiTheme="majorHAnsi" w:eastAsiaTheme="majorEastAsia" w:hAnsiTheme="majorHAnsi" w:cstheme="majorBidi"/>
      <w:caps/>
      <w:color w:val="FFFFFF" w:themeColor="background1"/>
      <w:kern w:val="28"/>
      <w:sz w:val="28"/>
      <w:szCs w:val="52"/>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6"/>
    <w:unhideWhenUsed/>
    <w:qFormat/>
    <w:rsid w:val="004A1D7B"/>
    <w:pPr>
      <w:spacing w:before="600" w:after="80"/>
      <w:ind w:left="5126"/>
    </w:pPr>
  </w:style>
  <w:style w:type="character" w:customStyle="1" w:styleId="ClosingChar">
    <w:name w:val="Closing Char"/>
    <w:basedOn w:val="DefaultParagraphFont"/>
    <w:link w:val="Closing"/>
    <w:uiPriority w:val="6"/>
    <w:rsid w:val="004A1D7B"/>
    <w:rPr>
      <w:kern w:val="20"/>
    </w:rPr>
  </w:style>
  <w:style w:type="table" w:customStyle="1" w:styleId="InvoiceTable">
    <w:name w:val="Invoice Table"/>
    <w:basedOn w:val="TableNormal"/>
    <w:uiPriority w:val="99"/>
    <w:rsid w:val="00E46AB4"/>
    <w:pPr>
      <w:spacing w:before="80" w:after="80"/>
    </w:pPr>
    <w:tblPr>
      <w:tblBorders>
        <w:bottom w:val="single" w:sz="4" w:space="0" w:color="D9D9D9" w:themeColor="background1" w:themeShade="D9"/>
        <w:insideH w:val="single" w:sz="4" w:space="0" w:color="D9D9D9" w:themeColor="background1" w:themeShade="D9"/>
      </w:tblBorders>
    </w:tblPr>
    <w:tcPr>
      <w:vAlign w:val="center"/>
    </w:tcPr>
    <w:tblStylePr w:type="firstRow">
      <w:rPr>
        <w:rFonts w:asciiTheme="majorHAnsi" w:hAnsiTheme="majorHAnsi"/>
        <w:caps/>
        <w:smallCaps w:val="0"/>
        <w:color w:val="FFFFFF" w:themeColor="background1"/>
        <w:sz w:val="20"/>
      </w:rPr>
      <w:tblPr/>
      <w:trPr>
        <w:tblHeader/>
      </w:trPr>
      <w:tcPr>
        <w:tcBorders>
          <w:top w:val="nil"/>
          <w:left w:val="nil"/>
          <w:bottom w:val="nil"/>
          <w:right w:val="nil"/>
          <w:insideH w:val="nil"/>
          <w:insideV w:val="nil"/>
          <w:tl2br w:val="nil"/>
          <w:tr2bl w:val="nil"/>
        </w:tcBorders>
        <w:shd w:val="clear" w:color="auto" w:fill="577188" w:themeFill="accent1" w:themeFillShade="BF"/>
      </w:tcPr>
    </w:tblStylePr>
    <w:tblStylePr w:type="lastRow">
      <w:tblPr/>
      <w:tcPr>
        <w:tcBorders>
          <w:bottom w:val="single" w:sz="4" w:space="0" w:color="A6A6A6" w:themeColor="background1" w:themeShade="A6"/>
        </w:tcBorders>
      </w:tcPr>
    </w:tblStylePr>
  </w:style>
  <w:style w:type="paragraph" w:styleId="Date">
    <w:name w:val="Date"/>
    <w:basedOn w:val="Normal"/>
    <w:link w:val="DateChar"/>
    <w:uiPriority w:val="2"/>
    <w:qFormat/>
    <w:rsid w:val="00170751"/>
    <w:pPr>
      <w:spacing w:before="120" w:after="120"/>
      <w:jc w:val="right"/>
    </w:pPr>
    <w:rPr>
      <w:rFonts w:asciiTheme="majorHAnsi" w:hAnsiTheme="majorHAnsi"/>
      <w:caps/>
      <w:color w:val="FFFFFF" w:themeColor="background1"/>
      <w:kern w:val="28"/>
      <w:sz w:val="28"/>
    </w:rPr>
  </w:style>
  <w:style w:type="character" w:customStyle="1" w:styleId="DateChar">
    <w:name w:val="Date Char"/>
    <w:basedOn w:val="DefaultParagraphFont"/>
    <w:link w:val="Date"/>
    <w:uiPriority w:val="2"/>
    <w:rsid w:val="00FA58CD"/>
    <w:rPr>
      <w:rFonts w:asciiTheme="majorHAnsi" w:hAnsiTheme="majorHAnsi"/>
      <w:caps/>
      <w:color w:val="FFFFFF" w:themeColor="background1"/>
      <w:kern w:val="28"/>
      <w:sz w:val="28"/>
    </w:rPr>
  </w:style>
  <w:style w:type="character" w:customStyle="1" w:styleId="Heading1Char">
    <w:name w:val="Heading 1 Char"/>
    <w:basedOn w:val="DefaultParagraphFont"/>
    <w:link w:val="Heading1"/>
    <w:uiPriority w:val="3"/>
    <w:rsid w:val="00312C2A"/>
    <w:rPr>
      <w:rFonts w:asciiTheme="majorHAnsi" w:eastAsiaTheme="majorEastAsia" w:hAnsiTheme="majorHAnsi" w:cstheme="majorBidi"/>
      <w:caps/>
      <w:color w:val="577188" w:themeColor="accent1" w:themeShade="BF"/>
      <w:kern w:val="20"/>
      <w:szCs w:val="32"/>
    </w:rPr>
  </w:style>
  <w:style w:type="character" w:customStyle="1" w:styleId="Heading2Char">
    <w:name w:val="Heading 2 Char"/>
    <w:basedOn w:val="DefaultParagraphFont"/>
    <w:link w:val="Heading2"/>
    <w:uiPriority w:val="3"/>
    <w:rsid w:val="00312C2A"/>
    <w:rPr>
      <w:rFonts w:asciiTheme="majorHAnsi" w:eastAsiaTheme="majorEastAsia" w:hAnsiTheme="majorHAnsi" w:cstheme="majorBidi"/>
      <w:b/>
      <w:caps/>
      <w:color w:val="577188" w:themeColor="accent1" w:themeShade="BF"/>
      <w:kern w:val="20"/>
      <w:szCs w:val="26"/>
    </w:rPr>
  </w:style>
  <w:style w:type="table" w:styleId="PlainTable2">
    <w:name w:val="Plain Table 2"/>
    <w:basedOn w:val="TableNormal"/>
    <w:uiPriority w:val="41"/>
    <w:rsid w:val="004A1D7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i w:val="0"/>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3"/>
    <w:semiHidden/>
    <w:rsid w:val="007427F1"/>
    <w:rPr>
      <w:rFonts w:asciiTheme="majorHAnsi" w:eastAsiaTheme="majorEastAsia" w:hAnsiTheme="majorHAnsi" w:cstheme="majorBidi"/>
      <w:i/>
      <w:caps/>
      <w:color w:val="7E97AD" w:themeColor="accent1"/>
      <w:kern w:val="20"/>
      <w:szCs w:val="24"/>
    </w:rPr>
  </w:style>
  <w:style w:type="character" w:customStyle="1" w:styleId="Heading4Char">
    <w:name w:val="Heading 4 Char"/>
    <w:basedOn w:val="DefaultParagraphFont"/>
    <w:link w:val="Heading4"/>
    <w:uiPriority w:val="3"/>
    <w:semiHidden/>
    <w:rsid w:val="007427F1"/>
    <w:rPr>
      <w:rFonts w:asciiTheme="majorHAnsi" w:eastAsiaTheme="majorEastAsia" w:hAnsiTheme="majorHAnsi" w:cstheme="majorBidi"/>
      <w:b/>
      <w:i/>
      <w:iCs/>
      <w:caps/>
      <w:color w:val="7E97AD" w:themeColor="accent1"/>
      <w:kern w:val="20"/>
    </w:rPr>
  </w:style>
  <w:style w:type="character" w:customStyle="1" w:styleId="Heading5Char">
    <w:name w:val="Heading 5 Char"/>
    <w:basedOn w:val="DefaultParagraphFont"/>
    <w:link w:val="Heading5"/>
    <w:uiPriority w:val="3"/>
    <w:semiHidden/>
    <w:rsid w:val="007427F1"/>
    <w:rPr>
      <w:rFonts w:asciiTheme="majorHAnsi" w:eastAsiaTheme="majorEastAsia" w:hAnsiTheme="majorHAnsi" w:cstheme="majorBidi"/>
      <w:b/>
      <w:color w:val="577188" w:themeColor="accent1" w:themeShade="BF"/>
      <w:kern w:val="20"/>
    </w:rPr>
  </w:style>
  <w:style w:type="character" w:customStyle="1" w:styleId="Heading6Char">
    <w:name w:val="Heading 6 Char"/>
    <w:basedOn w:val="DefaultParagraphFont"/>
    <w:link w:val="Heading6"/>
    <w:uiPriority w:val="3"/>
    <w:semiHidden/>
    <w:rsid w:val="007427F1"/>
    <w:rPr>
      <w:rFonts w:asciiTheme="majorHAnsi" w:eastAsiaTheme="majorEastAsia" w:hAnsiTheme="majorHAnsi" w:cstheme="majorBidi"/>
      <w:i/>
      <w:color w:val="577188" w:themeColor="accent1" w:themeShade="BF"/>
      <w:kern w:val="20"/>
    </w:rPr>
  </w:style>
  <w:style w:type="character" w:customStyle="1" w:styleId="Heading7Char">
    <w:name w:val="Heading 7 Char"/>
    <w:basedOn w:val="DefaultParagraphFont"/>
    <w:link w:val="Heading7"/>
    <w:uiPriority w:val="3"/>
    <w:semiHidden/>
    <w:rsid w:val="007427F1"/>
    <w:rPr>
      <w:rFonts w:asciiTheme="majorHAnsi" w:eastAsiaTheme="majorEastAsia" w:hAnsiTheme="majorHAnsi" w:cstheme="majorBidi"/>
      <w:iCs/>
      <w:color w:val="auto"/>
      <w:kern w:val="20"/>
    </w:rPr>
  </w:style>
  <w:style w:type="character" w:customStyle="1" w:styleId="Heading8Char">
    <w:name w:val="Heading 8 Char"/>
    <w:basedOn w:val="DefaultParagraphFont"/>
    <w:link w:val="Heading8"/>
    <w:uiPriority w:val="3"/>
    <w:semiHidden/>
    <w:rsid w:val="007427F1"/>
    <w:rPr>
      <w:rFonts w:asciiTheme="majorHAnsi" w:eastAsiaTheme="majorEastAsia" w:hAnsiTheme="majorHAnsi" w:cstheme="majorBidi"/>
      <w:i/>
      <w:color w:val="auto"/>
      <w:kern w:val="20"/>
      <w:szCs w:val="21"/>
    </w:rPr>
  </w:style>
  <w:style w:type="character" w:customStyle="1" w:styleId="Heading9Char">
    <w:name w:val="Heading 9 Char"/>
    <w:basedOn w:val="DefaultParagraphFont"/>
    <w:link w:val="Heading9"/>
    <w:uiPriority w:val="3"/>
    <w:semiHidden/>
    <w:rsid w:val="007427F1"/>
    <w:rPr>
      <w:rFonts w:asciiTheme="majorHAnsi" w:eastAsiaTheme="majorEastAsia" w:hAnsiTheme="majorHAnsi" w:cstheme="majorBidi"/>
      <w:b/>
      <w:iCs/>
      <w:color w:val="auto"/>
      <w:kern w:val="20"/>
      <w:szCs w:val="21"/>
    </w:rPr>
  </w:style>
  <w:style w:type="paragraph" w:styleId="TOCHeading">
    <w:name w:val="TOC Heading"/>
    <w:basedOn w:val="Heading1"/>
    <w:next w:val="Normal"/>
    <w:uiPriority w:val="39"/>
    <w:semiHidden/>
    <w:unhideWhenUsed/>
    <w:qFormat/>
    <w:rsid w:val="007252AA"/>
    <w:pPr>
      <w:outlineLvl w:val="9"/>
    </w:pPr>
  </w:style>
  <w:style w:type="paragraph" w:styleId="Subtitle">
    <w:name w:val="Subtitle"/>
    <w:basedOn w:val="Normal"/>
    <w:link w:val="SubtitleChar"/>
    <w:uiPriority w:val="11"/>
    <w:semiHidden/>
    <w:unhideWhenUsed/>
    <w:rsid w:val="007252AA"/>
    <w:pPr>
      <w:numPr>
        <w:ilvl w:val="1"/>
      </w:numPr>
      <w:spacing w:after="160"/>
      <w:contextualSpacing/>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252AA"/>
    <w:rPr>
      <w:rFonts w:eastAsiaTheme="minorEastAsia"/>
      <w:color w:val="5A5A5A" w:themeColor="text1" w:themeTint="A5"/>
      <w:kern w:val="20"/>
      <w:sz w:val="22"/>
      <w:szCs w:val="22"/>
    </w:rPr>
  </w:style>
  <w:style w:type="character" w:styleId="IntenseReference">
    <w:name w:val="Intense Reference"/>
    <w:basedOn w:val="DefaultParagraphFont"/>
    <w:uiPriority w:val="32"/>
    <w:semiHidden/>
    <w:unhideWhenUsed/>
    <w:qFormat/>
    <w:rsid w:val="007252AA"/>
    <w:rPr>
      <w:b/>
      <w:bCs/>
      <w:caps w:val="0"/>
      <w:smallCaps/>
      <w:color w:val="7E97AD" w:themeColor="accent1"/>
      <w:spacing w:val="0"/>
    </w:rPr>
  </w:style>
  <w:style w:type="character" w:styleId="BookTitle">
    <w:name w:val="Book Title"/>
    <w:basedOn w:val="DefaultParagraphFont"/>
    <w:uiPriority w:val="33"/>
    <w:semiHidden/>
    <w:unhideWhenUsed/>
    <w:qFormat/>
    <w:rsid w:val="007252AA"/>
    <w:rPr>
      <w:b/>
      <w:bCs/>
      <w:i/>
      <w:iCs/>
      <w:spacing w:val="0"/>
    </w:rPr>
  </w:style>
  <w:style w:type="paragraph" w:styleId="Quote">
    <w:name w:val="Quote"/>
    <w:basedOn w:val="Normal"/>
    <w:next w:val="Normal"/>
    <w:link w:val="QuoteChar"/>
    <w:uiPriority w:val="29"/>
    <w:semiHidden/>
    <w:unhideWhenUsed/>
    <w:qFormat/>
    <w:rsid w:val="007252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7252AA"/>
    <w:rPr>
      <w:i/>
      <w:iCs/>
      <w:color w:val="404040" w:themeColor="text1" w:themeTint="BF"/>
      <w:kern w:val="20"/>
    </w:rPr>
  </w:style>
  <w:style w:type="paragraph" w:styleId="IntenseQuote">
    <w:name w:val="Intense Quote"/>
    <w:basedOn w:val="Normal"/>
    <w:next w:val="Normal"/>
    <w:link w:val="IntenseQuoteChar"/>
    <w:uiPriority w:val="30"/>
    <w:semiHidden/>
    <w:unhideWhenUsed/>
    <w:qFormat/>
    <w:rsid w:val="007252AA"/>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7252AA"/>
    <w:rPr>
      <w:i/>
      <w:iCs/>
      <w:color w:val="7E97AD" w:themeColor="accent1"/>
      <w:kern w:val="20"/>
    </w:rPr>
  </w:style>
  <w:style w:type="table" w:styleId="GridTable1Light-Accent1">
    <w:name w:val="Grid Table 1 Light Accent 1"/>
    <w:basedOn w:val="TableNormal"/>
    <w:uiPriority w:val="46"/>
    <w:rsid w:val="004A1D7B"/>
    <w:pPr>
      <w:spacing w:after="0"/>
    </w:pPr>
    <w:rPr>
      <w:color w:val="577188" w:themeColor="accent1" w:themeShade="BF"/>
    </w:rPr>
    <w:tblPr>
      <w:tblStyleRowBandSize w:val="1"/>
      <w:tblStyleColBandSize w:val="1"/>
      <w:jc w:val="right"/>
      <w:tblBorders>
        <w:top w:val="single" w:sz="4" w:space="0" w:color="D9D9D9" w:themeColor="background1" w:themeShade="D9"/>
        <w:bottom w:val="single" w:sz="4" w:space="0" w:color="D9D9D9" w:themeColor="background1" w:themeShade="D9"/>
        <w:insideH w:val="single" w:sz="4" w:space="0" w:color="D9D9D9" w:themeColor="background1" w:themeShade="D9"/>
      </w:tblBorders>
    </w:tblPr>
    <w:trPr>
      <w:jc w:val="right"/>
    </w:trPr>
    <w:tblStylePr w:type="firstRow">
      <w:rPr>
        <w:b w:val="0"/>
        <w:bCs/>
        <w:i w:val="0"/>
      </w:rPr>
      <w:tblPr/>
      <w:tcPr>
        <w:tcBorders>
          <w:top w:val="nil"/>
          <w:left w:val="nil"/>
          <w:bottom w:val="single" w:sz="4" w:space="0" w:color="D9D9D9" w:themeColor="background1" w:themeShade="D9"/>
          <w:right w:val="nil"/>
          <w:insideH w:val="nil"/>
          <w:insideV w:val="nil"/>
          <w:tl2br w:val="nil"/>
          <w:tr2bl w:val="nil"/>
        </w:tcBorders>
      </w:tcPr>
    </w:tblStylePr>
    <w:tblStylePr w:type="lastRow">
      <w:rPr>
        <w:b/>
        <w:bCs/>
      </w:rPr>
      <w:tblPr/>
      <w:tcPr>
        <w:tcBorders>
          <w:top w:val="single" w:sz="4" w:space="0" w:color="D9D9D9" w:themeColor="background1" w:themeShade="D9"/>
          <w:left w:val="nil"/>
          <w:bottom w:val="single" w:sz="4" w:space="0" w:color="D9D9D9" w:themeColor="background1" w:themeShade="D9"/>
          <w:right w:val="nil"/>
          <w:insideV w:val="nil"/>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92EA3"/>
    <w:pPr>
      <w:spacing w:after="0"/>
    </w:pPr>
    <w:tblPr>
      <w:tblStyleRowBandSize w:val="1"/>
      <w:tblStyleColBandSize w:val="1"/>
      <w:tblBorders>
        <w:top w:val="single" w:sz="4" w:space="0" w:color="EAD1BF" w:themeColor="accent2" w:themeTint="66"/>
        <w:left w:val="single" w:sz="4" w:space="0" w:color="EAD1BF" w:themeColor="accent2" w:themeTint="66"/>
        <w:bottom w:val="single" w:sz="4" w:space="0" w:color="EAD1BF" w:themeColor="accent2" w:themeTint="66"/>
        <w:right w:val="single" w:sz="4" w:space="0" w:color="EAD1BF" w:themeColor="accent2" w:themeTint="66"/>
        <w:insideH w:val="single" w:sz="4" w:space="0" w:color="EAD1BF" w:themeColor="accent2" w:themeTint="66"/>
        <w:insideV w:val="single" w:sz="4" w:space="0" w:color="EAD1BF" w:themeColor="accent2" w:themeTint="66"/>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E0BB9F" w:themeColor="accent2"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4A1D7B"/>
    <w:pPr>
      <w:spacing w:after="0"/>
    </w:pPr>
    <w:tblPr>
      <w:tblStyleRowBandSize w:val="1"/>
      <w:tblStyleColBandSize w:val="1"/>
      <w:tblBorders>
        <w:top w:val="single" w:sz="4" w:space="0" w:color="A2AEB1" w:themeColor="accent5" w:themeTint="99"/>
        <w:left w:val="single" w:sz="4" w:space="0" w:color="A2AEB1" w:themeColor="accent5" w:themeTint="99"/>
        <w:bottom w:val="single" w:sz="4" w:space="0" w:color="A2AEB1" w:themeColor="accent5" w:themeTint="99"/>
        <w:right w:val="single" w:sz="4" w:space="0" w:color="A2AEB1" w:themeColor="accent5" w:themeTint="99"/>
        <w:insideH w:val="single" w:sz="4" w:space="0" w:color="A2AEB1" w:themeColor="accent5" w:themeTint="99"/>
        <w:insideV w:val="single" w:sz="4" w:space="0" w:color="A2AEB1" w:themeColor="accent5" w:themeTint="99"/>
      </w:tblBorders>
    </w:tblPr>
    <w:tblStylePr w:type="firstRow">
      <w:rPr>
        <w:b w:val="0"/>
        <w:bCs/>
        <w:i w:val="0"/>
        <w:color w:val="FFFFFF" w:themeColor="background1"/>
      </w:rPr>
      <w:tblPr/>
      <w:tcPr>
        <w:tcBorders>
          <w:top w:val="nil"/>
          <w:left w:val="nil"/>
          <w:bottom w:val="nil"/>
          <w:right w:val="nil"/>
          <w:insideH w:val="nil"/>
          <w:insideV w:val="nil"/>
          <w:tl2br w:val="nil"/>
          <w:tr2bl w:val="nil"/>
        </w:tcBorders>
        <w:shd w:val="clear" w:color="auto" w:fill="577188" w:themeFill="accent1" w:themeFillShade="BF"/>
      </w:tcPr>
    </w:tblStylePr>
    <w:tblStylePr w:type="lastRow">
      <w:rPr>
        <w:b/>
        <w:bCs/>
      </w:rPr>
      <w:tblPr/>
      <w:tcPr>
        <w:tcBorders>
          <w:top w:val="double" w:sz="4" w:space="0" w:color="67787B" w:themeColor="accent5"/>
        </w:tcBorders>
      </w:tcPr>
    </w:tblStylePr>
    <w:tblStylePr w:type="firstCol">
      <w:rPr>
        <w:b/>
        <w:bCs/>
      </w:rPr>
    </w:tblStylePr>
    <w:tblStylePr w:type="lastCol">
      <w:rPr>
        <w:b/>
        <w:bCs/>
      </w:rPr>
    </w:tblStylePr>
    <w:tblStylePr w:type="band1Vert">
      <w:tblPr/>
      <w:tcPr>
        <w:shd w:val="clear" w:color="auto" w:fill="DFE4E5" w:themeFill="accent5" w:themeFillTint="33"/>
      </w:tcPr>
    </w:tblStylePr>
    <w:tblStylePr w:type="band1Horz">
      <w:tblPr/>
      <w:tcPr>
        <w:shd w:val="clear" w:color="auto" w:fill="DFE4E5" w:themeFill="accent5" w:themeFillTint="33"/>
      </w:tcPr>
    </w:tblStylePr>
  </w:style>
  <w:style w:type="character" w:styleId="Hyperlink">
    <w:name w:val="Hyperlink"/>
    <w:basedOn w:val="DefaultParagraphFont"/>
    <w:uiPriority w:val="99"/>
    <w:unhideWhenUsed/>
    <w:rsid w:val="00EE781D"/>
    <w:rPr>
      <w:color w:val="646464" w:themeColor="hyperlink"/>
      <w:u w:val="single"/>
    </w:rPr>
  </w:style>
  <w:style w:type="character" w:customStyle="1" w:styleId="Mentionnonrsolue1">
    <w:name w:val="Mention non résolue1"/>
    <w:basedOn w:val="DefaultParagraphFont"/>
    <w:uiPriority w:val="99"/>
    <w:semiHidden/>
    <w:unhideWhenUsed/>
    <w:rsid w:val="00EE781D"/>
    <w:rPr>
      <w:color w:val="605E5C"/>
      <w:shd w:val="clear" w:color="auto" w:fill="E1DFDD"/>
    </w:rPr>
  </w:style>
  <w:style w:type="paragraph" w:styleId="BalloonText">
    <w:name w:val="Balloon Text"/>
    <w:basedOn w:val="Normal"/>
    <w:link w:val="BalloonTextChar"/>
    <w:uiPriority w:val="99"/>
    <w:semiHidden/>
    <w:unhideWhenUsed/>
    <w:rsid w:val="0052452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23"/>
    <w:rPr>
      <w:rFonts w:ascii="Segoe UI" w:hAnsi="Segoe UI" w:cs="Segoe UI"/>
      <w:kern w:val="20"/>
      <w:sz w:val="18"/>
      <w:szCs w:val="18"/>
    </w:rPr>
  </w:style>
  <w:style w:type="character" w:styleId="UnresolvedMention">
    <w:name w:val="Unresolved Mention"/>
    <w:basedOn w:val="DefaultParagraphFont"/>
    <w:uiPriority w:val="99"/>
    <w:semiHidden/>
    <w:unhideWhenUsed/>
    <w:rsid w:val="00DC18F2"/>
    <w:rPr>
      <w:color w:val="605E5C"/>
      <w:shd w:val="clear" w:color="auto" w:fill="E1DFDD"/>
    </w:rPr>
  </w:style>
  <w:style w:type="character" w:styleId="CommentReference">
    <w:name w:val="annotation reference"/>
    <w:basedOn w:val="DefaultParagraphFont"/>
    <w:uiPriority w:val="99"/>
    <w:semiHidden/>
    <w:unhideWhenUsed/>
    <w:rsid w:val="00DC18F2"/>
    <w:rPr>
      <w:sz w:val="16"/>
      <w:szCs w:val="16"/>
    </w:rPr>
  </w:style>
  <w:style w:type="paragraph" w:styleId="CommentText">
    <w:name w:val="annotation text"/>
    <w:basedOn w:val="Normal"/>
    <w:link w:val="CommentTextChar"/>
    <w:uiPriority w:val="99"/>
    <w:semiHidden/>
    <w:unhideWhenUsed/>
    <w:rsid w:val="00DC18F2"/>
  </w:style>
  <w:style w:type="character" w:customStyle="1" w:styleId="CommentTextChar">
    <w:name w:val="Comment Text Char"/>
    <w:basedOn w:val="DefaultParagraphFont"/>
    <w:link w:val="CommentText"/>
    <w:uiPriority w:val="99"/>
    <w:semiHidden/>
    <w:rsid w:val="00DC18F2"/>
    <w:rPr>
      <w:kern w:val="20"/>
    </w:rPr>
  </w:style>
  <w:style w:type="paragraph" w:styleId="CommentSubject">
    <w:name w:val="annotation subject"/>
    <w:basedOn w:val="CommentText"/>
    <w:next w:val="CommentText"/>
    <w:link w:val="CommentSubjectChar"/>
    <w:uiPriority w:val="99"/>
    <w:semiHidden/>
    <w:unhideWhenUsed/>
    <w:rsid w:val="00DC18F2"/>
    <w:rPr>
      <w:b/>
      <w:bCs/>
    </w:rPr>
  </w:style>
  <w:style w:type="character" w:customStyle="1" w:styleId="CommentSubjectChar">
    <w:name w:val="Comment Subject Char"/>
    <w:basedOn w:val="CommentTextChar"/>
    <w:link w:val="CommentSubject"/>
    <w:uiPriority w:val="99"/>
    <w:semiHidden/>
    <w:rsid w:val="00DC18F2"/>
    <w:rPr>
      <w:b/>
      <w:bCs/>
      <w:kern w:val="20"/>
    </w:rPr>
  </w:style>
  <w:style w:type="character" w:styleId="FollowedHyperlink">
    <w:name w:val="FollowedHyperlink"/>
    <w:basedOn w:val="DefaultParagraphFont"/>
    <w:uiPriority w:val="99"/>
    <w:semiHidden/>
    <w:unhideWhenUsed/>
    <w:rsid w:val="00265CC1"/>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irrus-shield.fr/politique-de-protection-des-donnees-a-caractere-personne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rrus-shield.fr/conditions-generales-dutilisati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irrus-shield.fr/politique-de-protection-des-donnees-a-caractere-personnel/" TargetMode="External"/><Relationship Id="rId4" Type="http://schemas.openxmlformats.org/officeDocument/2006/relationships/styles" Target="styles.xml"/><Relationship Id="rId9" Type="http://schemas.openxmlformats.org/officeDocument/2006/relationships/hyperlink" Target="https://www.cirrus-shield.fr/conditions-generales-dutilis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Invoice%20(Timeless%20design).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FB5B186C-5BE6-49D9-9D3A-485E8B5698E5}">
  <ds:schemaRefs>
    <ds:schemaRef ds:uri="http://schemas.openxmlformats.org/officeDocument/2006/bibliography"/>
  </ds:schemaRefs>
</ds:datastoreItem>
</file>

<file path=customXml/itemProps2.xml><?xml version="1.0" encoding="utf-8"?>
<ds:datastoreItem xmlns:ds="http://schemas.openxmlformats.org/officeDocument/2006/customXml" ds:itemID="{CBB87D7D-49D6-40A8-A680-1E0D3A4F63C8}">
  <ds:schemaRefs>
    <ds:schemaRef ds:uri="http://schemas.microsoft.com/sharepoint/v3/contenttype/forms"/>
  </ds:schemaRefs>
</ds:datastoreItem>
</file>

<file path=customXml/itemProps3.xml><?xml version="1.0" encoding="utf-8"?>
<ds:datastoreItem xmlns:ds="http://schemas.openxmlformats.org/officeDocument/2006/customXml" ds:itemID="{47E18979-C756-43FD-9D2A-15203E6A502A}">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Invoice (Timeless design)</Template>
  <TotalTime>1</TotalTime>
  <Pages>2</Pages>
  <Words>112</Words>
  <Characters>642</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Aliston - Cirrus Shield</dc:creator>
  <cp:keywords/>
  <cp:lastModifiedBy>Celine Tabbal</cp:lastModifiedBy>
  <cp:revision>2</cp:revision>
  <dcterms:created xsi:type="dcterms:W3CDTF">2021-02-19T15:09:00Z</dcterms:created>
  <dcterms:modified xsi:type="dcterms:W3CDTF">2021-02-19T15:09:00Z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